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0B5" w:rsidRPr="00BB55F4" w:rsidRDefault="004137CB">
      <w:pPr>
        <w:pStyle w:val="Titre2"/>
        <w:rPr>
          <w:lang w:val="fr-FR"/>
        </w:rPr>
      </w:pPr>
      <w:r w:rsidRPr="00BB55F4">
        <w:rPr>
          <w:lang w:val="fr-FR"/>
        </w:rPr>
        <w:t>Baccalauréat technologique</w:t>
      </w:r>
    </w:p>
    <w:p w:rsidR="005860B5" w:rsidRPr="00BB55F4" w:rsidRDefault="004137CB">
      <w:pPr>
        <w:spacing w:before="119" w:line="360" w:lineRule="auto"/>
        <w:ind w:left="720" w:right="725"/>
        <w:jc w:val="center"/>
        <w:rPr>
          <w:rFonts w:ascii="Times New Roman"/>
          <w:b/>
          <w:sz w:val="36"/>
          <w:lang w:val="fr-FR"/>
        </w:rPr>
      </w:pPr>
      <w:r w:rsidRPr="00BB55F4">
        <w:rPr>
          <w:rFonts w:ascii="Times New Roman"/>
          <w:b/>
          <w:sz w:val="36"/>
          <w:lang w:val="fr-FR"/>
        </w:rPr>
        <w:t>Sciences et technologies du management et de la gestion (STMG)</w:t>
      </w:r>
    </w:p>
    <w:p w:rsidR="005860B5" w:rsidRPr="00BB55F4" w:rsidRDefault="005860B5">
      <w:pPr>
        <w:pStyle w:val="Corpsdetexte"/>
        <w:rPr>
          <w:rFonts w:ascii="Times New Roman"/>
          <w:b/>
          <w:sz w:val="40"/>
          <w:lang w:val="fr-FR"/>
        </w:rPr>
      </w:pPr>
    </w:p>
    <w:p w:rsidR="005860B5" w:rsidRPr="00BB55F4" w:rsidRDefault="005860B5">
      <w:pPr>
        <w:pStyle w:val="Corpsdetexte"/>
        <w:rPr>
          <w:rFonts w:ascii="Times New Roman"/>
          <w:b/>
          <w:sz w:val="40"/>
          <w:lang w:val="fr-FR"/>
        </w:rPr>
      </w:pPr>
    </w:p>
    <w:p w:rsidR="005860B5" w:rsidRPr="00BB55F4" w:rsidRDefault="005860B5">
      <w:pPr>
        <w:pStyle w:val="Corpsdetexte"/>
        <w:rPr>
          <w:rFonts w:ascii="Times New Roman"/>
          <w:b/>
          <w:sz w:val="40"/>
          <w:lang w:val="fr-FR"/>
        </w:rPr>
      </w:pPr>
    </w:p>
    <w:p w:rsidR="005860B5" w:rsidRPr="00BB55F4" w:rsidRDefault="004137CB">
      <w:pPr>
        <w:spacing w:before="247"/>
        <w:ind w:left="720" w:right="720"/>
        <w:jc w:val="center"/>
        <w:rPr>
          <w:rFonts w:ascii="Times New Roman" w:hAnsi="Times New Roman"/>
          <w:b/>
          <w:sz w:val="48"/>
          <w:lang w:val="fr-FR"/>
        </w:rPr>
      </w:pPr>
      <w:r w:rsidRPr="00BB55F4">
        <w:rPr>
          <w:rFonts w:ascii="Times New Roman" w:hAnsi="Times New Roman"/>
          <w:b/>
          <w:sz w:val="48"/>
          <w:lang w:val="fr-FR"/>
        </w:rPr>
        <w:t>Spécialité mercatique</w:t>
      </w:r>
    </w:p>
    <w:p w:rsidR="005860B5" w:rsidRPr="00BB55F4" w:rsidRDefault="004137CB">
      <w:pPr>
        <w:pStyle w:val="Titre1"/>
        <w:spacing w:before="396"/>
        <w:rPr>
          <w:lang w:val="fr-FR"/>
        </w:rPr>
      </w:pPr>
      <w:r w:rsidRPr="00BB55F4">
        <w:rPr>
          <w:lang w:val="fr-FR"/>
        </w:rPr>
        <w:t>SESSION 2017</w:t>
      </w:r>
    </w:p>
    <w:p w:rsidR="005860B5" w:rsidRPr="00BB55F4" w:rsidRDefault="005860B5">
      <w:pPr>
        <w:pStyle w:val="Corpsdetexte"/>
        <w:spacing w:before="4"/>
        <w:rPr>
          <w:rFonts w:ascii="Times New Roman"/>
          <w:b/>
          <w:sz w:val="44"/>
          <w:lang w:val="fr-FR"/>
        </w:rPr>
      </w:pPr>
    </w:p>
    <w:p w:rsidR="005860B5" w:rsidRPr="00BB55F4" w:rsidRDefault="004137CB">
      <w:pPr>
        <w:ind w:left="720" w:right="720"/>
        <w:jc w:val="center"/>
        <w:rPr>
          <w:rFonts w:ascii="Times New Roman" w:hAnsi="Times New Roman"/>
          <w:b/>
          <w:sz w:val="52"/>
          <w:lang w:val="fr-FR"/>
        </w:rPr>
      </w:pPr>
      <w:r w:rsidRPr="00BB55F4">
        <w:rPr>
          <w:rFonts w:ascii="Times New Roman" w:hAnsi="Times New Roman"/>
          <w:b/>
          <w:sz w:val="52"/>
          <w:lang w:val="fr-FR"/>
        </w:rPr>
        <w:t>Épreuve de second groupe</w:t>
      </w:r>
    </w:p>
    <w:p w:rsidR="005860B5" w:rsidRPr="00BB55F4" w:rsidRDefault="005860B5">
      <w:pPr>
        <w:pStyle w:val="Corpsdetexte"/>
        <w:spacing w:before="11"/>
        <w:rPr>
          <w:rFonts w:ascii="Times New Roman"/>
          <w:b/>
          <w:sz w:val="86"/>
          <w:lang w:val="fr-FR"/>
        </w:rPr>
      </w:pPr>
    </w:p>
    <w:p w:rsidR="005860B5" w:rsidRPr="00BB55F4" w:rsidRDefault="004137CB">
      <w:pPr>
        <w:pStyle w:val="Titre1"/>
        <w:rPr>
          <w:rFonts w:ascii="Arial" w:hAnsi="Arial"/>
          <w:lang w:val="fr-FR"/>
        </w:rPr>
      </w:pPr>
      <w:r w:rsidRPr="00BB55F4">
        <w:rPr>
          <w:rFonts w:ascii="Arial" w:hAnsi="Arial"/>
          <w:lang w:val="fr-FR"/>
        </w:rPr>
        <w:t>Sujet n° 4</w:t>
      </w:r>
    </w:p>
    <w:p w:rsidR="005860B5" w:rsidRPr="00BB55F4" w:rsidRDefault="005860B5">
      <w:pPr>
        <w:pStyle w:val="Corpsdetexte"/>
        <w:spacing w:before="4"/>
        <w:rPr>
          <w:b/>
          <w:sz w:val="60"/>
          <w:lang w:val="fr-FR"/>
        </w:rPr>
      </w:pPr>
    </w:p>
    <w:p w:rsidR="005860B5" w:rsidRPr="00BB55F4" w:rsidRDefault="004137CB">
      <w:pPr>
        <w:spacing w:line="343" w:lineRule="auto"/>
        <w:ind w:left="1968" w:right="1969"/>
        <w:jc w:val="center"/>
        <w:rPr>
          <w:rFonts w:ascii="Times New Roman" w:hAnsi="Times New Roman"/>
          <w:i/>
          <w:sz w:val="24"/>
          <w:lang w:val="fr-FR"/>
        </w:rPr>
      </w:pPr>
      <w:r w:rsidRPr="00BB55F4">
        <w:rPr>
          <w:rFonts w:ascii="Times New Roman" w:hAnsi="Times New Roman"/>
          <w:i/>
          <w:sz w:val="24"/>
          <w:lang w:val="fr-FR"/>
        </w:rPr>
        <w:t>Durée : 40 minutes de préparation, 20 minutes d’interrogation Coefficient : 6</w:t>
      </w:r>
    </w:p>
    <w:p w:rsidR="005860B5" w:rsidRPr="00BB55F4" w:rsidRDefault="005860B5">
      <w:pPr>
        <w:pStyle w:val="Corpsdetexte"/>
        <w:rPr>
          <w:rFonts w:ascii="Times New Roman"/>
          <w:i/>
          <w:sz w:val="26"/>
          <w:lang w:val="fr-FR"/>
        </w:rPr>
      </w:pPr>
    </w:p>
    <w:p w:rsidR="005860B5" w:rsidRPr="00BB55F4" w:rsidRDefault="005860B5">
      <w:pPr>
        <w:pStyle w:val="Corpsdetexte"/>
        <w:rPr>
          <w:rFonts w:ascii="Times New Roman"/>
          <w:i/>
          <w:sz w:val="26"/>
          <w:lang w:val="fr-FR"/>
        </w:rPr>
      </w:pPr>
    </w:p>
    <w:p w:rsidR="005860B5" w:rsidRPr="00BB55F4" w:rsidRDefault="005860B5">
      <w:pPr>
        <w:pStyle w:val="Corpsdetexte"/>
        <w:rPr>
          <w:rFonts w:ascii="Times New Roman"/>
          <w:i/>
          <w:sz w:val="26"/>
          <w:lang w:val="fr-FR"/>
        </w:rPr>
      </w:pPr>
    </w:p>
    <w:p w:rsidR="005860B5" w:rsidRPr="00BB55F4" w:rsidRDefault="005860B5">
      <w:pPr>
        <w:pStyle w:val="Corpsdetexte"/>
        <w:rPr>
          <w:rFonts w:ascii="Times New Roman"/>
          <w:i/>
          <w:sz w:val="26"/>
          <w:lang w:val="fr-FR"/>
        </w:rPr>
      </w:pPr>
    </w:p>
    <w:p w:rsidR="005860B5" w:rsidRPr="00BB55F4" w:rsidRDefault="005860B5">
      <w:pPr>
        <w:pStyle w:val="Corpsdetexte"/>
        <w:rPr>
          <w:rFonts w:ascii="Times New Roman"/>
          <w:i/>
          <w:sz w:val="26"/>
          <w:lang w:val="fr-FR"/>
        </w:rPr>
      </w:pPr>
    </w:p>
    <w:p w:rsidR="005860B5" w:rsidRPr="00BB55F4" w:rsidRDefault="005860B5">
      <w:pPr>
        <w:pStyle w:val="Corpsdetexte"/>
        <w:rPr>
          <w:rFonts w:ascii="Times New Roman"/>
          <w:i/>
          <w:sz w:val="26"/>
          <w:lang w:val="fr-FR"/>
        </w:rPr>
      </w:pPr>
    </w:p>
    <w:p w:rsidR="005860B5" w:rsidRPr="00BB55F4" w:rsidRDefault="005860B5">
      <w:pPr>
        <w:pStyle w:val="Corpsdetexte"/>
        <w:rPr>
          <w:rFonts w:ascii="Times New Roman"/>
          <w:i/>
          <w:sz w:val="26"/>
          <w:lang w:val="fr-FR"/>
        </w:rPr>
      </w:pPr>
    </w:p>
    <w:p w:rsidR="005860B5" w:rsidRPr="00BB55F4" w:rsidRDefault="004137CB">
      <w:pPr>
        <w:spacing w:before="174"/>
        <w:ind w:left="172" w:right="173"/>
        <w:jc w:val="both"/>
        <w:rPr>
          <w:rFonts w:ascii="Times New Roman" w:hAnsi="Times New Roman"/>
          <w:i/>
          <w:sz w:val="24"/>
          <w:lang w:val="fr-FR"/>
        </w:rPr>
      </w:pPr>
      <w:r w:rsidRPr="00BB55F4">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5860B5" w:rsidRPr="00BB55F4" w:rsidRDefault="005860B5">
      <w:pPr>
        <w:jc w:val="both"/>
        <w:rPr>
          <w:rFonts w:ascii="Times New Roman" w:hAnsi="Times New Roman"/>
          <w:sz w:val="24"/>
          <w:lang w:val="fr-FR"/>
        </w:rPr>
        <w:sectPr w:rsidR="005860B5" w:rsidRPr="00BB55F4">
          <w:footerReference w:type="default" r:id="rId7"/>
          <w:type w:val="continuous"/>
          <w:pgSz w:w="11910" w:h="16840"/>
          <w:pgMar w:top="1340" w:right="960" w:bottom="1180" w:left="960" w:header="720" w:footer="983" w:gutter="0"/>
          <w:pgNumType w:start="1"/>
          <w:cols w:space="720"/>
        </w:sectPr>
      </w:pPr>
    </w:p>
    <w:p w:rsidR="005860B5" w:rsidRPr="00BB55F4" w:rsidRDefault="005860B5">
      <w:pPr>
        <w:pStyle w:val="Corpsdetexte"/>
        <w:spacing w:before="4"/>
        <w:rPr>
          <w:rFonts w:ascii="Times New Roman"/>
          <w:i/>
          <w:sz w:val="10"/>
          <w:lang w:val="fr-FR"/>
        </w:rPr>
      </w:pPr>
    </w:p>
    <w:p w:rsidR="005860B5" w:rsidRPr="00BB55F4" w:rsidRDefault="004137CB">
      <w:pPr>
        <w:pStyle w:val="Corpsdetexte"/>
        <w:spacing w:before="93"/>
        <w:ind w:left="172" w:right="175"/>
        <w:jc w:val="both"/>
        <w:rPr>
          <w:lang w:val="fr-FR"/>
        </w:rPr>
      </w:pPr>
      <w:r w:rsidRPr="00BB55F4">
        <w:rPr>
          <w:lang w:val="fr-FR"/>
        </w:rPr>
        <w:t>Le sujet proposé s’appuie sur une situation réelle d’entreprise, simplifiée et adaptée pour les besoins de l’épreuve. Pour des raisons évidentes de confidentialité, les données chiffrées et les éléments de la politique commerciale de l’entreprise ont pu être modifiés.</w:t>
      </w:r>
    </w:p>
    <w:p w:rsidR="005860B5" w:rsidRPr="00BB55F4" w:rsidRDefault="005860B5">
      <w:pPr>
        <w:pStyle w:val="Corpsdetexte"/>
        <w:rPr>
          <w:sz w:val="26"/>
          <w:lang w:val="fr-FR"/>
        </w:rPr>
      </w:pPr>
    </w:p>
    <w:p w:rsidR="005860B5" w:rsidRPr="00BB55F4" w:rsidRDefault="004137CB">
      <w:pPr>
        <w:pStyle w:val="Corpsdetexte"/>
        <w:spacing w:before="217"/>
        <w:ind w:left="172" w:right="181"/>
        <w:jc w:val="both"/>
        <w:rPr>
          <w:lang w:val="fr-FR"/>
        </w:rPr>
      </w:pPr>
      <w:r w:rsidRPr="00BB55F4">
        <w:rPr>
          <w:lang w:val="fr-FR"/>
        </w:rPr>
        <w:t>À partir de vos connaissances et de la documentation fournie, vous traiterez les questions qui suivent en tenant compte du contexte et des contraintes définis dans le sujet.</w:t>
      </w:r>
    </w:p>
    <w:p w:rsidR="005860B5" w:rsidRPr="00BB55F4" w:rsidRDefault="004137CB">
      <w:pPr>
        <w:pStyle w:val="Corpsdetexte"/>
        <w:spacing w:before="3"/>
        <w:rPr>
          <w:sz w:val="14"/>
          <w:lang w:val="fr-FR"/>
        </w:rPr>
      </w:pPr>
      <w:r w:rsidRPr="00BB55F4">
        <w:rPr>
          <w:noProof/>
          <w:lang w:val="fr-FR"/>
        </w:rPr>
        <w:drawing>
          <wp:anchor distT="0" distB="0" distL="0" distR="0" simplePos="0" relativeHeight="251658240" behindDoc="0" locked="0" layoutInCell="1" allowOverlap="1">
            <wp:simplePos x="0" y="0"/>
            <wp:positionH relativeFrom="page">
              <wp:posOffset>2264410</wp:posOffset>
            </wp:positionH>
            <wp:positionV relativeFrom="paragraph">
              <wp:posOffset>129276</wp:posOffset>
            </wp:positionV>
            <wp:extent cx="3030219" cy="15144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30219" cy="1514475"/>
                    </a:xfrm>
                    <a:prstGeom prst="rect">
                      <a:avLst/>
                    </a:prstGeom>
                  </pic:spPr>
                </pic:pic>
              </a:graphicData>
            </a:graphic>
          </wp:anchor>
        </w:drawing>
      </w:r>
    </w:p>
    <w:p w:rsidR="005860B5" w:rsidRPr="00BB55F4" w:rsidRDefault="005860B5">
      <w:pPr>
        <w:pStyle w:val="Corpsdetexte"/>
        <w:spacing w:before="4"/>
        <w:rPr>
          <w:sz w:val="21"/>
          <w:lang w:val="fr-FR"/>
        </w:rPr>
      </w:pPr>
    </w:p>
    <w:p w:rsidR="005860B5" w:rsidRPr="00BB55F4" w:rsidRDefault="004137CB">
      <w:pPr>
        <w:spacing w:before="1"/>
        <w:ind w:left="172" w:right="170"/>
        <w:jc w:val="both"/>
        <w:rPr>
          <w:i/>
          <w:sz w:val="24"/>
          <w:lang w:val="fr-FR"/>
        </w:rPr>
      </w:pPr>
      <w:r w:rsidRPr="00BB55F4">
        <w:rPr>
          <w:i/>
          <w:sz w:val="24"/>
          <w:lang w:val="fr-FR"/>
        </w:rPr>
        <w:t>La marque Briochin fabriquait à l'origine des savons et des produits d'entretien pour des professionnels. Elle était vendue dans des drogueries, boutiques spécialisées dans les produits d’entretien et d’hygiène. Pour répondre à la demande grandissante des particuliers pour des produits d’entretiens efficaces et « naturels », la gamme a été étendue au grand</w:t>
      </w:r>
      <w:r w:rsidRPr="00BB55F4">
        <w:rPr>
          <w:i/>
          <w:spacing w:val="-12"/>
          <w:sz w:val="24"/>
          <w:lang w:val="fr-FR"/>
        </w:rPr>
        <w:t xml:space="preserve"> </w:t>
      </w:r>
      <w:r w:rsidRPr="00BB55F4">
        <w:rPr>
          <w:i/>
          <w:sz w:val="24"/>
          <w:lang w:val="fr-FR"/>
        </w:rPr>
        <w:t>public.</w:t>
      </w:r>
    </w:p>
    <w:p w:rsidR="005860B5" w:rsidRPr="00BB55F4" w:rsidRDefault="005860B5">
      <w:pPr>
        <w:pStyle w:val="Corpsdetexte"/>
        <w:spacing w:before="5"/>
        <w:rPr>
          <w:i/>
          <w:lang w:val="fr-FR"/>
        </w:rPr>
      </w:pPr>
    </w:p>
    <w:p w:rsidR="005860B5" w:rsidRPr="00BB55F4" w:rsidRDefault="004137CB">
      <w:pPr>
        <w:ind w:left="172" w:right="168"/>
        <w:jc w:val="both"/>
        <w:rPr>
          <w:i/>
          <w:sz w:val="24"/>
          <w:lang w:val="fr-FR"/>
        </w:rPr>
      </w:pPr>
      <w:r w:rsidRPr="00BB55F4">
        <w:rPr>
          <w:i/>
          <w:sz w:val="24"/>
          <w:lang w:val="fr-FR"/>
        </w:rPr>
        <w:t xml:space="preserve">Aujourd'hui, une cinquantaine de produits est commercialisée en grande distribution et sur le site marchand </w:t>
      </w:r>
      <w:hyperlink r:id="rId9">
        <w:r w:rsidRPr="00BB55F4">
          <w:rPr>
            <w:i/>
            <w:sz w:val="24"/>
            <w:lang w:val="fr-FR"/>
          </w:rPr>
          <w:t>www.briochin.fr.</w:t>
        </w:r>
      </w:hyperlink>
      <w:r w:rsidRPr="00BB55F4">
        <w:rPr>
          <w:i/>
          <w:sz w:val="24"/>
          <w:lang w:val="fr-FR"/>
        </w:rPr>
        <w:t xml:space="preserve"> Ceux-ci valorisent le savoir-faire artisanal de l’entreprise dans les domaines de l'entretien de la maison, de la vaisselle, du linge et des chaussures. Les prix de vente sont, quant à eux, entre 15 % et 30 % plus élevés que ceux des concurrents, ce qui ne nuit pas, pour autant, au succès de la marque.</w:t>
      </w:r>
    </w:p>
    <w:p w:rsidR="005860B5" w:rsidRPr="00BB55F4" w:rsidRDefault="004137CB">
      <w:pPr>
        <w:spacing w:before="196" w:line="242" w:lineRule="auto"/>
        <w:ind w:left="172" w:right="171"/>
        <w:jc w:val="both"/>
        <w:rPr>
          <w:i/>
          <w:sz w:val="24"/>
          <w:lang w:val="fr-FR"/>
        </w:rPr>
      </w:pPr>
      <w:r w:rsidRPr="00BB55F4">
        <w:rPr>
          <w:i/>
          <w:sz w:val="24"/>
          <w:lang w:val="fr-FR"/>
        </w:rPr>
        <w:t>Pour poursuivre sa croissance, Briochin a décidé de se lancer sur le marché des produits d’hygiène-beauté.</w:t>
      </w:r>
    </w:p>
    <w:p w:rsidR="005860B5" w:rsidRPr="00BB55F4" w:rsidRDefault="005860B5">
      <w:pPr>
        <w:pStyle w:val="Corpsdetexte"/>
        <w:rPr>
          <w:i/>
          <w:sz w:val="26"/>
          <w:lang w:val="fr-FR"/>
        </w:rPr>
      </w:pPr>
    </w:p>
    <w:p w:rsidR="005860B5" w:rsidRPr="00BB55F4" w:rsidRDefault="005860B5">
      <w:pPr>
        <w:pStyle w:val="Corpsdetexte"/>
        <w:spacing w:before="8"/>
        <w:rPr>
          <w:i/>
          <w:sz w:val="25"/>
          <w:lang w:val="fr-FR"/>
        </w:rPr>
      </w:pPr>
    </w:p>
    <w:p w:rsidR="005860B5" w:rsidRPr="00BB55F4" w:rsidRDefault="004137CB">
      <w:pPr>
        <w:pStyle w:val="Titre3"/>
        <w:spacing w:line="345" w:lineRule="auto"/>
        <w:ind w:left="172" w:right="193"/>
        <w:jc w:val="both"/>
        <w:rPr>
          <w:lang w:val="fr-FR"/>
        </w:rPr>
      </w:pPr>
      <w:r w:rsidRPr="00BB55F4">
        <w:rPr>
          <w:lang w:val="fr-FR"/>
        </w:rPr>
        <w:t>1.1- Identifiez le positionnement adopté par Briochin pour l’ensemble de son offre. 1.2-    Calculez l’évolution des ventes de Briochin entre 2012 et 2016. Concluez.</w:t>
      </w:r>
    </w:p>
    <w:p w:rsidR="005860B5" w:rsidRPr="00BB55F4" w:rsidRDefault="004137CB">
      <w:pPr>
        <w:tabs>
          <w:tab w:val="left" w:pos="881"/>
          <w:tab w:val="left" w:pos="2018"/>
          <w:tab w:val="left" w:pos="2664"/>
          <w:tab w:val="left" w:pos="3217"/>
          <w:tab w:val="left" w:pos="4985"/>
          <w:tab w:val="left" w:pos="5486"/>
          <w:tab w:val="left" w:pos="6370"/>
          <w:tab w:val="left" w:pos="6870"/>
          <w:tab w:val="left" w:pos="8051"/>
        </w:tabs>
        <w:spacing w:before="2"/>
        <w:ind w:left="893" w:right="172" w:hanging="721"/>
        <w:rPr>
          <w:b/>
          <w:sz w:val="24"/>
          <w:lang w:val="fr-FR"/>
        </w:rPr>
      </w:pPr>
      <w:r w:rsidRPr="00BB55F4">
        <w:rPr>
          <w:b/>
          <w:sz w:val="24"/>
          <w:lang w:val="fr-FR"/>
        </w:rPr>
        <w:t>1.3-</w:t>
      </w:r>
      <w:r w:rsidRPr="00BB55F4">
        <w:rPr>
          <w:b/>
          <w:sz w:val="24"/>
          <w:lang w:val="fr-FR"/>
        </w:rPr>
        <w:tab/>
        <w:t>Montrez</w:t>
      </w:r>
      <w:r w:rsidRPr="00BB55F4">
        <w:rPr>
          <w:b/>
          <w:sz w:val="24"/>
          <w:lang w:val="fr-FR"/>
        </w:rPr>
        <w:tab/>
        <w:t>que</w:t>
      </w:r>
      <w:r w:rsidRPr="00BB55F4">
        <w:rPr>
          <w:b/>
          <w:sz w:val="24"/>
          <w:lang w:val="fr-FR"/>
        </w:rPr>
        <w:tab/>
        <w:t>les</w:t>
      </w:r>
      <w:r w:rsidRPr="00BB55F4">
        <w:rPr>
          <w:b/>
          <w:sz w:val="24"/>
          <w:lang w:val="fr-FR"/>
        </w:rPr>
        <w:tab/>
        <w:t>composantes</w:t>
      </w:r>
      <w:r w:rsidRPr="00BB55F4">
        <w:rPr>
          <w:b/>
          <w:sz w:val="24"/>
          <w:lang w:val="fr-FR"/>
        </w:rPr>
        <w:tab/>
        <w:t>de</w:t>
      </w:r>
      <w:r w:rsidRPr="00BB55F4">
        <w:rPr>
          <w:b/>
          <w:sz w:val="24"/>
          <w:lang w:val="fr-FR"/>
        </w:rPr>
        <w:tab/>
        <w:t>l’offre</w:t>
      </w:r>
      <w:r w:rsidRPr="00BB55F4">
        <w:rPr>
          <w:b/>
          <w:sz w:val="24"/>
          <w:lang w:val="fr-FR"/>
        </w:rPr>
        <w:tab/>
        <w:t>de</w:t>
      </w:r>
      <w:r w:rsidRPr="00BB55F4">
        <w:rPr>
          <w:b/>
          <w:sz w:val="24"/>
          <w:lang w:val="fr-FR"/>
        </w:rPr>
        <w:tab/>
        <w:t>produits</w:t>
      </w:r>
      <w:r w:rsidRPr="00BB55F4">
        <w:rPr>
          <w:b/>
          <w:sz w:val="24"/>
          <w:lang w:val="fr-FR"/>
        </w:rPr>
        <w:tab/>
        <w:t>hygiène-beauté confortent le positionnement de</w:t>
      </w:r>
      <w:r w:rsidRPr="00BB55F4">
        <w:rPr>
          <w:b/>
          <w:spacing w:val="-14"/>
          <w:sz w:val="24"/>
          <w:lang w:val="fr-FR"/>
        </w:rPr>
        <w:t xml:space="preserve"> </w:t>
      </w:r>
      <w:r w:rsidRPr="00BB55F4">
        <w:rPr>
          <w:b/>
          <w:sz w:val="24"/>
          <w:lang w:val="fr-FR"/>
        </w:rPr>
        <w:t>l'entreprise.</w:t>
      </w:r>
    </w:p>
    <w:p w:rsidR="005860B5" w:rsidRPr="00BB55F4" w:rsidRDefault="004137CB">
      <w:pPr>
        <w:spacing w:before="6" w:line="390" w:lineRule="atLeast"/>
        <w:ind w:left="172" w:right="171"/>
        <w:jc w:val="both"/>
        <w:rPr>
          <w:b/>
          <w:sz w:val="24"/>
          <w:lang w:val="fr-FR"/>
        </w:rPr>
      </w:pPr>
      <w:r w:rsidRPr="00BB55F4">
        <w:rPr>
          <w:b/>
          <w:sz w:val="24"/>
          <w:lang w:val="fr-FR"/>
        </w:rPr>
        <w:t xml:space="preserve">1.4- Caractérisez les dimensions de la nouvelle gamme hygiène-beauté. Concluez. 1.5-      </w:t>
      </w:r>
      <w:r w:rsidRPr="00BB55F4">
        <w:rPr>
          <w:b/>
          <w:spacing w:val="58"/>
          <w:sz w:val="24"/>
          <w:lang w:val="fr-FR"/>
        </w:rPr>
        <w:t xml:space="preserve"> </w:t>
      </w:r>
      <w:r w:rsidRPr="00BB55F4">
        <w:rPr>
          <w:b/>
          <w:sz w:val="24"/>
          <w:lang w:val="fr-FR"/>
        </w:rPr>
        <w:t>Calculez le coût de revient d’un flacon de « Fleur de Savon » pour la douche</w:t>
      </w:r>
    </w:p>
    <w:p w:rsidR="005860B5" w:rsidRPr="00BB55F4" w:rsidRDefault="004137CB">
      <w:pPr>
        <w:ind w:left="893"/>
        <w:rPr>
          <w:b/>
          <w:sz w:val="24"/>
          <w:lang w:val="fr-FR"/>
        </w:rPr>
      </w:pPr>
      <w:r w:rsidRPr="00BB55F4">
        <w:rPr>
          <w:b/>
          <w:sz w:val="24"/>
          <w:lang w:val="fr-FR"/>
        </w:rPr>
        <w:t>au lait d’avoine et à la rose.</w:t>
      </w:r>
    </w:p>
    <w:p w:rsidR="005860B5" w:rsidRPr="00BB55F4" w:rsidRDefault="004137CB">
      <w:pPr>
        <w:tabs>
          <w:tab w:val="left" w:pos="881"/>
          <w:tab w:val="left" w:pos="1682"/>
          <w:tab w:val="left" w:pos="3202"/>
          <w:tab w:val="left" w:pos="3949"/>
          <w:tab w:val="left" w:pos="4592"/>
          <w:tab w:val="left" w:pos="6037"/>
          <w:tab w:val="left" w:pos="7399"/>
          <w:tab w:val="left" w:pos="7893"/>
          <w:tab w:val="left" w:pos="9533"/>
        </w:tabs>
        <w:spacing w:before="120"/>
        <w:ind w:left="893" w:right="171" w:hanging="721"/>
        <w:rPr>
          <w:b/>
          <w:sz w:val="24"/>
          <w:lang w:val="fr-FR"/>
        </w:rPr>
      </w:pPr>
      <w:r w:rsidRPr="00BB55F4">
        <w:rPr>
          <w:b/>
          <w:sz w:val="24"/>
          <w:lang w:val="fr-FR"/>
        </w:rPr>
        <w:t>1.6-</w:t>
      </w:r>
      <w:r w:rsidRPr="00BB55F4">
        <w:rPr>
          <w:b/>
          <w:sz w:val="24"/>
          <w:lang w:val="fr-FR"/>
        </w:rPr>
        <w:tab/>
        <w:t>Est-il</w:t>
      </w:r>
      <w:r w:rsidRPr="00BB55F4">
        <w:rPr>
          <w:b/>
          <w:sz w:val="24"/>
          <w:lang w:val="fr-FR"/>
        </w:rPr>
        <w:tab/>
        <w:t>nécessaire,</w:t>
      </w:r>
      <w:r w:rsidRPr="00BB55F4">
        <w:rPr>
          <w:b/>
          <w:sz w:val="24"/>
          <w:lang w:val="fr-FR"/>
        </w:rPr>
        <w:tab/>
        <w:t>pour</w:t>
      </w:r>
      <w:r w:rsidRPr="00BB55F4">
        <w:rPr>
          <w:b/>
          <w:sz w:val="24"/>
          <w:lang w:val="fr-FR"/>
        </w:rPr>
        <w:tab/>
        <w:t>une</w:t>
      </w:r>
      <w:r w:rsidRPr="00BB55F4">
        <w:rPr>
          <w:b/>
          <w:sz w:val="24"/>
          <w:lang w:val="fr-FR"/>
        </w:rPr>
        <w:tab/>
        <w:t>entreprise,</w:t>
      </w:r>
      <w:r w:rsidRPr="00BB55F4">
        <w:rPr>
          <w:b/>
          <w:sz w:val="24"/>
          <w:lang w:val="fr-FR"/>
        </w:rPr>
        <w:tab/>
        <w:t>d’attacher</w:t>
      </w:r>
      <w:r w:rsidRPr="00BB55F4">
        <w:rPr>
          <w:b/>
          <w:sz w:val="24"/>
          <w:lang w:val="fr-FR"/>
        </w:rPr>
        <w:tab/>
        <w:t>de</w:t>
      </w:r>
      <w:r w:rsidRPr="00BB55F4">
        <w:rPr>
          <w:b/>
          <w:sz w:val="24"/>
          <w:lang w:val="fr-FR"/>
        </w:rPr>
        <w:tab/>
        <w:t>l’importance</w:t>
      </w:r>
      <w:r w:rsidRPr="00BB55F4">
        <w:rPr>
          <w:b/>
          <w:sz w:val="24"/>
          <w:lang w:val="fr-FR"/>
        </w:rPr>
        <w:tab/>
        <w:t>au conditionnement de ses produits pour créer de la valeur</w:t>
      </w:r>
      <w:r w:rsidRPr="00BB55F4">
        <w:rPr>
          <w:b/>
          <w:spacing w:val="-10"/>
          <w:sz w:val="24"/>
          <w:lang w:val="fr-FR"/>
        </w:rPr>
        <w:t xml:space="preserve"> </w:t>
      </w:r>
      <w:r w:rsidRPr="00BB55F4">
        <w:rPr>
          <w:b/>
          <w:sz w:val="24"/>
          <w:lang w:val="fr-FR"/>
        </w:rPr>
        <w:t>?</w:t>
      </w:r>
    </w:p>
    <w:p w:rsidR="005860B5" w:rsidRPr="00BB55F4" w:rsidRDefault="005860B5">
      <w:pPr>
        <w:rPr>
          <w:sz w:val="24"/>
          <w:lang w:val="fr-FR"/>
        </w:rPr>
        <w:sectPr w:rsidR="005860B5" w:rsidRPr="00BB55F4">
          <w:pgSz w:w="11910" w:h="16840"/>
          <w:pgMar w:top="1580" w:right="960" w:bottom="1180" w:left="960" w:header="0" w:footer="983" w:gutter="0"/>
          <w:cols w:space="720"/>
        </w:sectPr>
      </w:pPr>
    </w:p>
    <w:p w:rsidR="001305F8" w:rsidRPr="00BB55F4" w:rsidRDefault="001305F8" w:rsidP="001305F8">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BB55F4">
        <w:rPr>
          <w:b/>
          <w:i/>
          <w:lang w:val="fr-FR"/>
        </w:rPr>
        <w:lastRenderedPageBreak/>
        <w:t>Annexe 1 : Briochin renoue avec ses racines</w:t>
      </w:r>
    </w:p>
    <w:p w:rsidR="001305F8" w:rsidRPr="00BB55F4" w:rsidRDefault="001305F8">
      <w:pPr>
        <w:pStyle w:val="Corpsdetexte"/>
        <w:spacing w:before="5"/>
        <w:rPr>
          <w:b/>
          <w:sz w:val="12"/>
          <w:lang w:val="fr-FR"/>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3565"/>
        <w:gridCol w:w="6414"/>
      </w:tblGrid>
      <w:tr w:rsidR="005860B5" w:rsidRPr="00BB55F4">
        <w:trPr>
          <w:trHeight w:hRule="exact" w:val="4231"/>
        </w:trPr>
        <w:tc>
          <w:tcPr>
            <w:tcW w:w="3565" w:type="dxa"/>
          </w:tcPr>
          <w:p w:rsidR="005860B5" w:rsidRPr="00BB55F4" w:rsidRDefault="004137CB">
            <w:pPr>
              <w:pStyle w:val="TableParagraph"/>
              <w:spacing w:before="0"/>
              <w:ind w:left="200"/>
              <w:rPr>
                <w:sz w:val="20"/>
                <w:lang w:val="fr-FR"/>
              </w:rPr>
            </w:pPr>
            <w:r w:rsidRPr="00BB55F4">
              <w:rPr>
                <w:noProof/>
                <w:sz w:val="20"/>
                <w:lang w:val="fr-FR"/>
              </w:rPr>
              <w:drawing>
                <wp:inline distT="0" distB="0" distL="0" distR="0">
                  <wp:extent cx="2093247" cy="26960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093247" cy="2696051"/>
                          </a:xfrm>
                          <a:prstGeom prst="rect">
                            <a:avLst/>
                          </a:prstGeom>
                        </pic:spPr>
                      </pic:pic>
                    </a:graphicData>
                  </a:graphic>
                </wp:inline>
              </w:drawing>
            </w:r>
          </w:p>
        </w:tc>
        <w:tc>
          <w:tcPr>
            <w:tcW w:w="6414" w:type="dxa"/>
          </w:tcPr>
          <w:p w:rsidR="005860B5" w:rsidRPr="00BB55F4" w:rsidRDefault="005860B5">
            <w:pPr>
              <w:pStyle w:val="TableParagraph"/>
              <w:spacing w:before="0"/>
              <w:rPr>
                <w:b/>
                <w:sz w:val="26"/>
                <w:lang w:val="fr-FR"/>
              </w:rPr>
            </w:pPr>
          </w:p>
          <w:p w:rsidR="005860B5" w:rsidRPr="00BB55F4" w:rsidRDefault="005860B5">
            <w:pPr>
              <w:pStyle w:val="TableParagraph"/>
              <w:spacing w:before="0"/>
              <w:rPr>
                <w:b/>
                <w:sz w:val="26"/>
                <w:lang w:val="fr-FR"/>
              </w:rPr>
            </w:pPr>
          </w:p>
          <w:p w:rsidR="005860B5" w:rsidRPr="00BB55F4" w:rsidRDefault="005860B5">
            <w:pPr>
              <w:pStyle w:val="TableParagraph"/>
              <w:spacing w:before="9"/>
              <w:rPr>
                <w:b/>
                <w:sz w:val="23"/>
                <w:lang w:val="fr-FR"/>
              </w:rPr>
            </w:pPr>
          </w:p>
          <w:p w:rsidR="005860B5" w:rsidRPr="00BB55F4" w:rsidRDefault="004137CB">
            <w:pPr>
              <w:pStyle w:val="TableParagraph"/>
              <w:spacing w:before="0"/>
              <w:ind w:left="79" w:right="198"/>
              <w:jc w:val="both"/>
              <w:rPr>
                <w:sz w:val="24"/>
                <w:lang w:val="fr-FR"/>
              </w:rPr>
            </w:pPr>
            <w:r w:rsidRPr="00BB55F4">
              <w:rPr>
                <w:sz w:val="24"/>
                <w:lang w:val="fr-FR"/>
              </w:rPr>
              <w:t xml:space="preserve">La marque </w:t>
            </w:r>
            <w:hyperlink r:id="rId11">
              <w:r w:rsidRPr="00BB55F4">
                <w:rPr>
                  <w:sz w:val="24"/>
                  <w:lang w:val="fr-FR"/>
                </w:rPr>
                <w:t>Briochin</w:t>
              </w:r>
            </w:hyperlink>
            <w:r w:rsidRPr="00BB55F4">
              <w:rPr>
                <w:sz w:val="24"/>
                <w:lang w:val="fr-FR"/>
              </w:rPr>
              <w:t xml:space="preserve"> a séduit sa clientèle avec des produits ménagers d’origine naturelle, de qualité artisanale. La marque régionale bretonne fait en 2016 son entrée dans l’univers de l'hygiène-beauté en lançant une gamme inédite de savons d’excellence « </w:t>
            </w:r>
            <w:hyperlink r:id="rId12">
              <w:r w:rsidRPr="00BB55F4">
                <w:rPr>
                  <w:sz w:val="24"/>
                  <w:lang w:val="fr-FR"/>
                </w:rPr>
                <w:t>Made in</w:t>
              </w:r>
            </w:hyperlink>
            <w:r w:rsidRPr="00BB55F4">
              <w:rPr>
                <w:sz w:val="24"/>
                <w:lang w:val="fr-FR"/>
              </w:rPr>
              <w:t xml:space="preserve"> </w:t>
            </w:r>
            <w:hyperlink r:id="rId13">
              <w:r w:rsidRPr="00BB55F4">
                <w:rPr>
                  <w:sz w:val="24"/>
                  <w:lang w:val="fr-FR"/>
                </w:rPr>
                <w:t>France</w:t>
              </w:r>
            </w:hyperlink>
            <w:r w:rsidRPr="00BB55F4">
              <w:rPr>
                <w:sz w:val="24"/>
                <w:lang w:val="fr-FR"/>
              </w:rPr>
              <w:t xml:space="preserve"> » pour les mains et pour le corps, en grande distribution et sur leur site internet, à un prix supérieur de 30 % à celui de ses concurrents, baptisée : « Briochin - Fleur de Savon</w:t>
            </w:r>
            <w:r w:rsidRPr="00BB55F4">
              <w:rPr>
                <w:spacing w:val="-5"/>
                <w:sz w:val="24"/>
                <w:lang w:val="fr-FR"/>
              </w:rPr>
              <w:t xml:space="preserve"> </w:t>
            </w:r>
            <w:r w:rsidRPr="00BB55F4">
              <w:rPr>
                <w:sz w:val="24"/>
                <w:lang w:val="fr-FR"/>
              </w:rPr>
              <w:t>».</w:t>
            </w:r>
          </w:p>
        </w:tc>
      </w:tr>
    </w:tbl>
    <w:p w:rsidR="005860B5" w:rsidRPr="00BB55F4" w:rsidRDefault="004137CB">
      <w:pPr>
        <w:pStyle w:val="Corpsdetexte"/>
        <w:spacing w:before="59"/>
        <w:ind w:left="6211"/>
        <w:rPr>
          <w:lang w:val="fr-FR"/>
        </w:rPr>
      </w:pPr>
      <w:r w:rsidRPr="00BB55F4">
        <w:rPr>
          <w:lang w:val="fr-FR"/>
        </w:rPr>
        <w:t xml:space="preserve">Source : </w:t>
      </w:r>
      <w:hyperlink r:id="rId14">
        <w:r w:rsidRPr="00BB55F4">
          <w:rPr>
            <w:lang w:val="fr-FR"/>
          </w:rPr>
          <w:t>www.fashions-addict.com</w:t>
        </w:r>
      </w:hyperlink>
    </w:p>
    <w:p w:rsidR="001305F8" w:rsidRPr="00BB55F4" w:rsidRDefault="001305F8">
      <w:pPr>
        <w:pStyle w:val="Corpsdetexte"/>
        <w:spacing w:before="59"/>
        <w:ind w:left="6211"/>
        <w:rPr>
          <w:lang w:val="fr-FR"/>
        </w:rPr>
      </w:pPr>
    </w:p>
    <w:p w:rsidR="001305F8" w:rsidRPr="00BB55F4" w:rsidRDefault="001305F8" w:rsidP="001305F8">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BB55F4">
        <w:rPr>
          <w:b/>
          <w:i/>
          <w:lang w:val="fr-FR"/>
        </w:rPr>
        <w:t>Annexe 2  : Des savons « Made in France »</w:t>
      </w:r>
    </w:p>
    <w:p w:rsidR="005860B5" w:rsidRPr="00BB55F4" w:rsidRDefault="004137CB" w:rsidP="001305F8">
      <w:pPr>
        <w:pStyle w:val="Corpsdetexte"/>
        <w:spacing w:before="86"/>
        <w:ind w:left="249" w:right="306"/>
        <w:jc w:val="both"/>
        <w:rPr>
          <w:lang w:val="fr-FR"/>
        </w:rPr>
      </w:pPr>
      <w:r w:rsidRPr="00BB55F4">
        <w:rPr>
          <w:lang w:val="fr-FR"/>
        </w:rPr>
        <w:t>Aujourd’hui, c’est au grand public que Briochin s’adresse avec ses savons authentiques et haut de gamme, composés à partir de 96 % d’ingrédients d’origine naturelle. En effet, ces nouveautés ont la particularité d’être uniquement fabriquées à base de savon d’origine naturelle. Des savons que l'on retrouve en différentes textures : gel, lait, crème, huile, pain extra doux et pain exfoliant. Pour encore plus de plaisir, ils sont combinés à des alliances uniques de fragrances</w:t>
      </w:r>
      <w:r w:rsidR="001305F8" w:rsidRPr="00BB55F4">
        <w:rPr>
          <w:rStyle w:val="Appelnotedebasdep"/>
          <w:lang w:val="fr-FR"/>
        </w:rPr>
        <w:footnoteReference w:id="1"/>
      </w:r>
      <w:r w:rsidRPr="00BB55F4">
        <w:rPr>
          <w:position w:val="8"/>
          <w:sz w:val="16"/>
          <w:lang w:val="fr-FR"/>
        </w:rPr>
        <w:t xml:space="preserve"> </w:t>
      </w:r>
      <w:r w:rsidRPr="00BB55F4">
        <w:rPr>
          <w:lang w:val="fr-FR"/>
        </w:rPr>
        <w:t>sélectionnées auprès de parfumeurs de Grasse</w:t>
      </w:r>
      <w:r w:rsidR="001305F8" w:rsidRPr="00BB55F4">
        <w:rPr>
          <w:rStyle w:val="Appelnotedebasdep"/>
          <w:lang w:val="fr-FR"/>
        </w:rPr>
        <w:footnoteReference w:id="2"/>
      </w:r>
      <w:r w:rsidRPr="00BB55F4">
        <w:rPr>
          <w:position w:val="8"/>
          <w:sz w:val="16"/>
          <w:lang w:val="fr-FR"/>
        </w:rPr>
        <w:t xml:space="preserve"> </w:t>
      </w:r>
      <w:r w:rsidRPr="00BB55F4">
        <w:rPr>
          <w:lang w:val="fr-FR"/>
        </w:rPr>
        <w:t>: Noix &amp; Figue, Lait &amp; Verveine, Avoine &amp; Rose, Miel de Fleurs &amp; Citron, Huile d’Olive &amp; Amande Douce, Fleur d'Orange &amp; Menthe, Lavande &amp; Romarin.</w:t>
      </w:r>
    </w:p>
    <w:p w:rsidR="005860B5" w:rsidRPr="00BB55F4" w:rsidRDefault="004137CB">
      <w:pPr>
        <w:pStyle w:val="Corpsdetexte"/>
        <w:spacing w:before="121" w:line="237" w:lineRule="auto"/>
        <w:ind w:left="252" w:right="308"/>
        <w:jc w:val="both"/>
        <w:rPr>
          <w:lang w:val="fr-FR"/>
        </w:rPr>
      </w:pPr>
      <w:r w:rsidRPr="00BB55F4">
        <w:rPr>
          <w:lang w:val="fr-FR"/>
        </w:rPr>
        <w:t>Le design graphique choisi pour cette nouvelle ligne est radicalement différent de celui des produits d'entretien. Un flacon au modèle déposé par Briochin a été développé pour donner un côté premium</w:t>
      </w:r>
      <w:r w:rsidR="001305F8" w:rsidRPr="00BB55F4">
        <w:rPr>
          <w:rStyle w:val="Appelnotedebasdep"/>
          <w:lang w:val="fr-FR"/>
        </w:rPr>
        <w:footnoteReference w:id="3"/>
      </w:r>
      <w:r w:rsidRPr="00BB55F4">
        <w:rPr>
          <w:position w:val="8"/>
          <w:sz w:val="16"/>
          <w:lang w:val="fr-FR"/>
        </w:rPr>
        <w:t xml:space="preserve"> </w:t>
      </w:r>
      <w:r w:rsidRPr="00BB55F4">
        <w:rPr>
          <w:lang w:val="fr-FR"/>
        </w:rPr>
        <w:t>aux produits. Les conditionnements, très élégants, rappellent l’univers des plus prestigieux parfums : étuis cartons épurés aux couleurs pastel pour les pains de savon et, pour les savons liquides, des flacons doseurs transparents très</w:t>
      </w:r>
      <w:r w:rsidRPr="00BB55F4">
        <w:rPr>
          <w:spacing w:val="-31"/>
          <w:lang w:val="fr-FR"/>
        </w:rPr>
        <w:t xml:space="preserve"> </w:t>
      </w:r>
      <w:r w:rsidRPr="00BB55F4">
        <w:rPr>
          <w:lang w:val="fr-FR"/>
        </w:rPr>
        <w:t>purs.</w:t>
      </w:r>
    </w:p>
    <w:p w:rsidR="005860B5" w:rsidRPr="00BB55F4" w:rsidRDefault="004137CB">
      <w:pPr>
        <w:pStyle w:val="Corpsdetexte"/>
        <w:spacing w:before="119"/>
        <w:ind w:left="6211"/>
        <w:rPr>
          <w:lang w:val="fr-FR"/>
        </w:rPr>
      </w:pPr>
      <w:r w:rsidRPr="00BB55F4">
        <w:rPr>
          <w:lang w:val="fr-FR"/>
        </w:rPr>
        <w:t xml:space="preserve">Source : </w:t>
      </w:r>
      <w:hyperlink r:id="rId15">
        <w:r w:rsidRPr="00BB55F4">
          <w:rPr>
            <w:lang w:val="fr-FR"/>
          </w:rPr>
          <w:t>www.fashions-addict.com</w:t>
        </w:r>
      </w:hyperlink>
    </w:p>
    <w:p w:rsidR="005860B5" w:rsidRPr="00BB55F4" w:rsidRDefault="005860B5">
      <w:pPr>
        <w:pStyle w:val="Corpsdetexte"/>
        <w:spacing w:before="6"/>
        <w:rPr>
          <w:sz w:val="19"/>
          <w:lang w:val="fr-FR"/>
        </w:rPr>
      </w:pPr>
    </w:p>
    <w:p w:rsidR="001305F8" w:rsidRPr="00BB55F4" w:rsidRDefault="001305F8" w:rsidP="001305F8">
      <w:pPr>
        <w:pStyle w:val="Corpsdetexte"/>
        <w:pBdr>
          <w:top w:val="single" w:sz="4" w:space="1" w:color="auto"/>
          <w:left w:val="single" w:sz="4" w:space="4" w:color="auto"/>
          <w:bottom w:val="single" w:sz="4" w:space="1" w:color="auto"/>
          <w:right w:val="single" w:sz="4" w:space="4" w:color="auto"/>
        </w:pBdr>
        <w:spacing w:before="92" w:after="240"/>
        <w:ind w:left="249" w:right="210"/>
        <w:jc w:val="both"/>
        <w:rPr>
          <w:b/>
          <w:i/>
          <w:lang w:val="fr-FR"/>
        </w:rPr>
      </w:pPr>
      <w:bookmarkStart w:id="0" w:name="_Hlk3067681"/>
      <w:r w:rsidRPr="00BB55F4">
        <w:rPr>
          <w:b/>
          <w:i/>
          <w:lang w:val="fr-FR"/>
        </w:rPr>
        <w:t>Annexe 3 : Chiffres d'affaires de l'entreprise Briochin</w:t>
      </w:r>
    </w:p>
    <w:bookmarkEnd w:id="0"/>
    <w:p w:rsidR="001305F8" w:rsidRPr="00BB55F4" w:rsidRDefault="001305F8">
      <w:pPr>
        <w:pStyle w:val="Corpsdetexte"/>
        <w:spacing w:before="6"/>
        <w:rPr>
          <w:sz w:val="19"/>
          <w:lang w:val="fr-FR"/>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1135"/>
        <w:gridCol w:w="1133"/>
        <w:gridCol w:w="1135"/>
        <w:gridCol w:w="1133"/>
        <w:gridCol w:w="1135"/>
      </w:tblGrid>
      <w:tr w:rsidR="005860B5" w:rsidRPr="00BB55F4">
        <w:trPr>
          <w:trHeight w:hRule="exact" w:val="526"/>
        </w:trPr>
        <w:tc>
          <w:tcPr>
            <w:tcW w:w="2883" w:type="dxa"/>
          </w:tcPr>
          <w:p w:rsidR="005860B5" w:rsidRPr="00BB55F4" w:rsidRDefault="004137CB">
            <w:pPr>
              <w:pStyle w:val="TableParagraph"/>
              <w:ind w:left="227" w:right="224"/>
              <w:jc w:val="center"/>
              <w:rPr>
                <w:b/>
                <w:sz w:val="24"/>
                <w:lang w:val="fr-FR"/>
              </w:rPr>
            </w:pPr>
            <w:r w:rsidRPr="00BB55F4">
              <w:rPr>
                <w:b/>
                <w:sz w:val="24"/>
                <w:lang w:val="fr-FR"/>
              </w:rPr>
              <w:t>Années</w:t>
            </w:r>
          </w:p>
        </w:tc>
        <w:tc>
          <w:tcPr>
            <w:tcW w:w="1135" w:type="dxa"/>
          </w:tcPr>
          <w:p w:rsidR="005860B5" w:rsidRPr="00BB55F4" w:rsidRDefault="004137CB">
            <w:pPr>
              <w:pStyle w:val="TableParagraph"/>
              <w:ind w:left="297"/>
              <w:rPr>
                <w:b/>
                <w:sz w:val="24"/>
                <w:lang w:val="fr-FR"/>
              </w:rPr>
            </w:pPr>
            <w:r w:rsidRPr="00BB55F4">
              <w:rPr>
                <w:b/>
                <w:sz w:val="24"/>
                <w:lang w:val="fr-FR"/>
              </w:rPr>
              <w:t>2012</w:t>
            </w:r>
          </w:p>
        </w:tc>
        <w:tc>
          <w:tcPr>
            <w:tcW w:w="1133" w:type="dxa"/>
          </w:tcPr>
          <w:p w:rsidR="005860B5" w:rsidRPr="00BB55F4" w:rsidRDefault="004137CB">
            <w:pPr>
              <w:pStyle w:val="TableParagraph"/>
              <w:ind w:right="292"/>
              <w:jc w:val="right"/>
              <w:rPr>
                <w:b/>
                <w:sz w:val="24"/>
                <w:lang w:val="fr-FR"/>
              </w:rPr>
            </w:pPr>
            <w:r w:rsidRPr="00BB55F4">
              <w:rPr>
                <w:b/>
                <w:sz w:val="24"/>
                <w:lang w:val="fr-FR"/>
              </w:rPr>
              <w:t>2013</w:t>
            </w:r>
          </w:p>
        </w:tc>
        <w:tc>
          <w:tcPr>
            <w:tcW w:w="1135" w:type="dxa"/>
          </w:tcPr>
          <w:p w:rsidR="005860B5" w:rsidRPr="00BB55F4" w:rsidRDefault="004137CB">
            <w:pPr>
              <w:pStyle w:val="TableParagraph"/>
              <w:ind w:left="244" w:right="241"/>
              <w:jc w:val="center"/>
              <w:rPr>
                <w:b/>
                <w:sz w:val="24"/>
                <w:lang w:val="fr-FR"/>
              </w:rPr>
            </w:pPr>
            <w:r w:rsidRPr="00BB55F4">
              <w:rPr>
                <w:b/>
                <w:sz w:val="24"/>
                <w:lang w:val="fr-FR"/>
              </w:rPr>
              <w:t>2014</w:t>
            </w:r>
          </w:p>
        </w:tc>
        <w:tc>
          <w:tcPr>
            <w:tcW w:w="1133" w:type="dxa"/>
          </w:tcPr>
          <w:p w:rsidR="005860B5" w:rsidRPr="00BB55F4" w:rsidRDefault="004137CB">
            <w:pPr>
              <w:pStyle w:val="TableParagraph"/>
              <w:ind w:left="295"/>
              <w:rPr>
                <w:b/>
                <w:sz w:val="24"/>
                <w:lang w:val="fr-FR"/>
              </w:rPr>
            </w:pPr>
            <w:r w:rsidRPr="00BB55F4">
              <w:rPr>
                <w:b/>
                <w:sz w:val="24"/>
                <w:lang w:val="fr-FR"/>
              </w:rPr>
              <w:t>2015</w:t>
            </w:r>
          </w:p>
        </w:tc>
        <w:tc>
          <w:tcPr>
            <w:tcW w:w="1135" w:type="dxa"/>
          </w:tcPr>
          <w:p w:rsidR="005860B5" w:rsidRPr="00BB55F4" w:rsidRDefault="004137CB">
            <w:pPr>
              <w:pStyle w:val="TableParagraph"/>
              <w:ind w:left="297"/>
              <w:rPr>
                <w:b/>
                <w:sz w:val="24"/>
                <w:lang w:val="fr-FR"/>
              </w:rPr>
            </w:pPr>
            <w:r w:rsidRPr="00BB55F4">
              <w:rPr>
                <w:b/>
                <w:sz w:val="24"/>
                <w:lang w:val="fr-FR"/>
              </w:rPr>
              <w:t>2016</w:t>
            </w:r>
          </w:p>
        </w:tc>
      </w:tr>
      <w:tr w:rsidR="005860B5" w:rsidRPr="00BB55F4">
        <w:trPr>
          <w:trHeight w:hRule="exact" w:val="526"/>
        </w:trPr>
        <w:tc>
          <w:tcPr>
            <w:tcW w:w="2883" w:type="dxa"/>
          </w:tcPr>
          <w:p w:rsidR="005860B5" w:rsidRPr="00BB55F4" w:rsidRDefault="004137CB">
            <w:pPr>
              <w:pStyle w:val="TableParagraph"/>
              <w:ind w:left="227" w:right="226"/>
              <w:jc w:val="center"/>
              <w:rPr>
                <w:sz w:val="24"/>
                <w:lang w:val="fr-FR"/>
              </w:rPr>
            </w:pPr>
            <w:r w:rsidRPr="00BB55F4">
              <w:rPr>
                <w:sz w:val="24"/>
                <w:lang w:val="fr-FR"/>
              </w:rPr>
              <w:t>CA en millions d'euros</w:t>
            </w:r>
          </w:p>
        </w:tc>
        <w:tc>
          <w:tcPr>
            <w:tcW w:w="1135" w:type="dxa"/>
          </w:tcPr>
          <w:p w:rsidR="005860B5" w:rsidRPr="00BB55F4" w:rsidRDefault="004137CB">
            <w:pPr>
              <w:pStyle w:val="TableParagraph"/>
              <w:ind w:left="263"/>
              <w:rPr>
                <w:sz w:val="24"/>
                <w:lang w:val="fr-FR"/>
              </w:rPr>
            </w:pPr>
            <w:r w:rsidRPr="00BB55F4">
              <w:rPr>
                <w:sz w:val="24"/>
                <w:lang w:val="fr-FR"/>
              </w:rPr>
              <w:t>10,10</w:t>
            </w:r>
          </w:p>
        </w:tc>
        <w:tc>
          <w:tcPr>
            <w:tcW w:w="1133" w:type="dxa"/>
          </w:tcPr>
          <w:p w:rsidR="005860B5" w:rsidRPr="00BB55F4" w:rsidRDefault="004137CB">
            <w:pPr>
              <w:pStyle w:val="TableParagraph"/>
              <w:ind w:right="258"/>
              <w:jc w:val="right"/>
              <w:rPr>
                <w:sz w:val="24"/>
                <w:lang w:val="fr-FR"/>
              </w:rPr>
            </w:pPr>
            <w:r w:rsidRPr="00BB55F4">
              <w:rPr>
                <w:sz w:val="24"/>
                <w:lang w:val="fr-FR"/>
              </w:rPr>
              <w:t>10,90</w:t>
            </w:r>
          </w:p>
        </w:tc>
        <w:tc>
          <w:tcPr>
            <w:tcW w:w="1135" w:type="dxa"/>
          </w:tcPr>
          <w:p w:rsidR="005860B5" w:rsidRPr="00BB55F4" w:rsidRDefault="004137CB">
            <w:pPr>
              <w:pStyle w:val="TableParagraph"/>
              <w:ind w:left="244" w:right="241"/>
              <w:jc w:val="center"/>
              <w:rPr>
                <w:sz w:val="24"/>
                <w:lang w:val="fr-FR"/>
              </w:rPr>
            </w:pPr>
            <w:r w:rsidRPr="00BB55F4">
              <w:rPr>
                <w:sz w:val="24"/>
                <w:lang w:val="fr-FR"/>
              </w:rPr>
              <w:t>12,10</w:t>
            </w:r>
          </w:p>
        </w:tc>
        <w:tc>
          <w:tcPr>
            <w:tcW w:w="1133" w:type="dxa"/>
          </w:tcPr>
          <w:p w:rsidR="005860B5" w:rsidRPr="00BB55F4" w:rsidRDefault="004137CB">
            <w:pPr>
              <w:pStyle w:val="TableParagraph"/>
              <w:ind w:left="261"/>
              <w:rPr>
                <w:sz w:val="24"/>
                <w:lang w:val="fr-FR"/>
              </w:rPr>
            </w:pPr>
            <w:r w:rsidRPr="00BB55F4">
              <w:rPr>
                <w:sz w:val="24"/>
                <w:lang w:val="fr-FR"/>
              </w:rPr>
              <w:t>13,70</w:t>
            </w:r>
          </w:p>
        </w:tc>
        <w:tc>
          <w:tcPr>
            <w:tcW w:w="1135" w:type="dxa"/>
          </w:tcPr>
          <w:p w:rsidR="005860B5" w:rsidRPr="00BB55F4" w:rsidRDefault="004137CB">
            <w:pPr>
              <w:pStyle w:val="TableParagraph"/>
              <w:ind w:left="264"/>
              <w:rPr>
                <w:sz w:val="24"/>
                <w:lang w:val="fr-FR"/>
              </w:rPr>
            </w:pPr>
            <w:r w:rsidRPr="00BB55F4">
              <w:rPr>
                <w:sz w:val="24"/>
                <w:lang w:val="fr-FR"/>
              </w:rPr>
              <w:t>16,20</w:t>
            </w:r>
          </w:p>
        </w:tc>
      </w:tr>
    </w:tbl>
    <w:p w:rsidR="005860B5" w:rsidRPr="00BB55F4" w:rsidRDefault="004137CB">
      <w:pPr>
        <w:pStyle w:val="Corpsdetexte"/>
        <w:spacing w:before="115"/>
        <w:ind w:right="311"/>
        <w:jc w:val="right"/>
        <w:rPr>
          <w:lang w:val="fr-FR"/>
        </w:rPr>
      </w:pPr>
      <w:r w:rsidRPr="00BB55F4">
        <w:rPr>
          <w:lang w:val="fr-FR"/>
        </w:rPr>
        <w:t>Source interne</w:t>
      </w:r>
    </w:p>
    <w:p w:rsidR="005860B5" w:rsidRPr="00BB55F4" w:rsidRDefault="005860B5">
      <w:pPr>
        <w:pStyle w:val="Corpsdetexte"/>
        <w:rPr>
          <w:sz w:val="20"/>
          <w:lang w:val="fr-FR"/>
        </w:rPr>
      </w:pPr>
    </w:p>
    <w:p w:rsidR="005860B5" w:rsidRPr="00BB55F4" w:rsidRDefault="005860B5">
      <w:pPr>
        <w:pStyle w:val="Corpsdetexte"/>
        <w:rPr>
          <w:sz w:val="20"/>
          <w:lang w:val="fr-FR"/>
        </w:rPr>
      </w:pPr>
    </w:p>
    <w:p w:rsidR="005860B5" w:rsidRPr="00BB55F4" w:rsidRDefault="005860B5">
      <w:pPr>
        <w:pStyle w:val="Corpsdetexte"/>
        <w:rPr>
          <w:sz w:val="20"/>
          <w:lang w:val="fr-FR"/>
        </w:rPr>
      </w:pPr>
    </w:p>
    <w:p w:rsidR="005860B5" w:rsidRPr="00BB55F4" w:rsidRDefault="005860B5">
      <w:pPr>
        <w:rPr>
          <w:sz w:val="20"/>
          <w:lang w:val="fr-FR"/>
        </w:rPr>
        <w:sectPr w:rsidR="005860B5" w:rsidRPr="00BB55F4" w:rsidSect="001305F8">
          <w:pgSz w:w="11910" w:h="16840"/>
          <w:pgMar w:top="709" w:right="820" w:bottom="1180" w:left="880" w:header="0" w:footer="1417" w:gutter="0"/>
          <w:cols w:space="720"/>
          <w:docGrid w:linePitch="299"/>
        </w:sectPr>
      </w:pPr>
    </w:p>
    <w:p w:rsidR="001305F8" w:rsidRPr="00BB55F4" w:rsidRDefault="001305F8" w:rsidP="00BB55F4">
      <w:pPr>
        <w:pStyle w:val="Corpsdetexte"/>
        <w:pBdr>
          <w:top w:val="single" w:sz="4" w:space="1" w:color="auto"/>
          <w:left w:val="single" w:sz="4" w:space="4" w:color="auto"/>
          <w:bottom w:val="single" w:sz="4" w:space="1" w:color="auto"/>
          <w:right w:val="single" w:sz="4" w:space="4" w:color="auto"/>
        </w:pBdr>
        <w:spacing w:before="92" w:after="240"/>
        <w:ind w:left="249" w:right="210"/>
        <w:jc w:val="both"/>
        <w:rPr>
          <w:b/>
          <w:i/>
          <w:lang w:val="fr-FR"/>
        </w:rPr>
      </w:pPr>
      <w:r w:rsidRPr="00BB55F4">
        <w:rPr>
          <w:b/>
          <w:i/>
          <w:lang w:val="fr-FR"/>
        </w:rPr>
        <w:lastRenderedPageBreak/>
        <w:t>Annexe 4 : La gamme hygiène-beauté de Briochin</w:t>
      </w:r>
    </w:p>
    <w:p w:rsidR="001305F8" w:rsidRPr="00BB55F4" w:rsidRDefault="001305F8" w:rsidP="00BB55F4">
      <w:pPr>
        <w:pStyle w:val="Corpsdetexte"/>
        <w:spacing w:before="99" w:line="274" w:lineRule="exact"/>
        <w:ind w:left="249" w:right="698"/>
        <w:rPr>
          <w:lang w:val="fr-FR"/>
        </w:rPr>
      </w:pPr>
    </w:p>
    <w:p w:rsidR="005860B5" w:rsidRPr="00BB55F4" w:rsidRDefault="004137CB" w:rsidP="00BB55F4">
      <w:pPr>
        <w:pStyle w:val="Corpsdetexte"/>
        <w:spacing w:before="99" w:line="274" w:lineRule="exact"/>
        <w:ind w:left="249" w:right="697"/>
        <w:rPr>
          <w:lang w:val="fr-FR"/>
        </w:rPr>
      </w:pPr>
      <w:r w:rsidRPr="00BB55F4">
        <w:rPr>
          <w:lang w:val="fr-FR"/>
        </w:rPr>
        <w:t>La ligne baptisée « Fleur de Savon » offre des produits à base de matières premières sélectionnées avec soin. Elle est formulée sans sulfate</w:t>
      </w:r>
      <w:r w:rsidR="00BB55F4" w:rsidRPr="00BB55F4">
        <w:rPr>
          <w:rStyle w:val="Appelnotedebasdep"/>
          <w:lang w:val="fr-FR"/>
        </w:rPr>
        <w:footnoteReference w:id="4"/>
      </w:r>
      <w:r w:rsidRPr="00BB55F4">
        <w:rPr>
          <w:position w:val="8"/>
          <w:sz w:val="16"/>
          <w:lang w:val="fr-FR"/>
        </w:rPr>
        <w:t xml:space="preserve"> </w:t>
      </w:r>
      <w:r w:rsidRPr="00BB55F4">
        <w:rPr>
          <w:lang w:val="fr-FR"/>
        </w:rPr>
        <w:t>et sans parabène</w:t>
      </w:r>
      <w:r w:rsidR="00BB55F4" w:rsidRPr="00BB55F4">
        <w:rPr>
          <w:rStyle w:val="Appelnotedebasdep"/>
          <w:lang w:val="fr-FR"/>
        </w:rPr>
        <w:footnoteReference w:id="5"/>
      </w:r>
      <w:r w:rsidRPr="00BB55F4">
        <w:rPr>
          <w:lang w:val="fr-FR"/>
        </w:rPr>
        <w:t>.</w:t>
      </w:r>
    </w:p>
    <w:p w:rsidR="005860B5" w:rsidRPr="00BB55F4" w:rsidRDefault="005860B5" w:rsidP="00BB55F4">
      <w:pPr>
        <w:pStyle w:val="Corpsdetexte"/>
        <w:spacing w:before="5"/>
        <w:ind w:left="249"/>
        <w:rPr>
          <w:lang w:val="fr-F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2886"/>
        <w:gridCol w:w="4357"/>
      </w:tblGrid>
      <w:tr w:rsidR="005860B5" w:rsidRPr="00BB55F4">
        <w:trPr>
          <w:trHeight w:hRule="exact" w:val="922"/>
        </w:trPr>
        <w:tc>
          <w:tcPr>
            <w:tcW w:w="2950" w:type="dxa"/>
            <w:tcBorders>
              <w:right w:val="single" w:sz="4" w:space="0" w:color="000000"/>
            </w:tcBorders>
          </w:tcPr>
          <w:p w:rsidR="005860B5" w:rsidRPr="00BB55F4" w:rsidRDefault="004137CB" w:rsidP="00926325">
            <w:pPr>
              <w:pStyle w:val="TableParagraph"/>
              <w:spacing w:line="343" w:lineRule="auto"/>
              <w:ind w:left="37" w:hanging="7"/>
              <w:jc w:val="center"/>
              <w:rPr>
                <w:sz w:val="24"/>
                <w:lang w:val="fr-FR"/>
              </w:rPr>
            </w:pPr>
            <w:r w:rsidRPr="00BB55F4">
              <w:rPr>
                <w:sz w:val="24"/>
                <w:lang w:val="fr-FR"/>
              </w:rPr>
              <w:t>« Fleur de Savon » pour la douche</w:t>
            </w:r>
          </w:p>
        </w:tc>
        <w:tc>
          <w:tcPr>
            <w:tcW w:w="2886" w:type="dxa"/>
            <w:tcBorders>
              <w:left w:val="single" w:sz="4" w:space="0" w:color="000000"/>
            </w:tcBorders>
          </w:tcPr>
          <w:p w:rsidR="005860B5" w:rsidRPr="00BB55F4" w:rsidRDefault="004137CB" w:rsidP="00926325">
            <w:pPr>
              <w:pStyle w:val="TableParagraph"/>
              <w:spacing w:line="343" w:lineRule="auto"/>
              <w:ind w:firstLine="13"/>
              <w:jc w:val="center"/>
              <w:rPr>
                <w:sz w:val="24"/>
                <w:lang w:val="fr-FR"/>
              </w:rPr>
            </w:pPr>
            <w:r w:rsidRPr="00BB55F4">
              <w:rPr>
                <w:sz w:val="24"/>
                <w:lang w:val="fr-FR"/>
              </w:rPr>
              <w:t>« Fleur de Savon » pour les mains</w:t>
            </w:r>
          </w:p>
        </w:tc>
        <w:tc>
          <w:tcPr>
            <w:tcW w:w="4357" w:type="dxa"/>
          </w:tcPr>
          <w:p w:rsidR="005860B5" w:rsidRPr="00BB55F4" w:rsidRDefault="004137CB" w:rsidP="00926325">
            <w:pPr>
              <w:pStyle w:val="TableParagraph"/>
              <w:spacing w:line="343" w:lineRule="auto"/>
              <w:ind w:left="14" w:right="85" w:hanging="385"/>
              <w:jc w:val="center"/>
              <w:rPr>
                <w:sz w:val="24"/>
                <w:lang w:val="fr-FR"/>
              </w:rPr>
            </w:pPr>
            <w:r w:rsidRPr="00BB55F4">
              <w:rPr>
                <w:sz w:val="24"/>
                <w:lang w:val="fr-FR"/>
              </w:rPr>
              <w:t>« Fleur de Savon » en pain</w:t>
            </w:r>
          </w:p>
        </w:tc>
      </w:tr>
      <w:tr w:rsidR="005860B5" w:rsidRPr="00BB55F4">
        <w:trPr>
          <w:trHeight w:hRule="exact" w:val="3382"/>
        </w:trPr>
        <w:tc>
          <w:tcPr>
            <w:tcW w:w="2950" w:type="dxa"/>
            <w:tcBorders>
              <w:right w:val="single" w:sz="4" w:space="0" w:color="000000"/>
            </w:tcBorders>
          </w:tcPr>
          <w:p w:rsidR="005860B5" w:rsidRPr="00BB55F4" w:rsidRDefault="005860B5" w:rsidP="00BB55F4">
            <w:pPr>
              <w:pStyle w:val="TableParagraph"/>
              <w:spacing w:before="6" w:after="1"/>
              <w:ind w:left="249"/>
              <w:rPr>
                <w:sz w:val="10"/>
                <w:lang w:val="fr-FR"/>
              </w:rPr>
            </w:pPr>
          </w:p>
          <w:p w:rsidR="005860B5" w:rsidRPr="00BB55F4" w:rsidRDefault="004137CB" w:rsidP="00BB55F4">
            <w:pPr>
              <w:pStyle w:val="TableParagraph"/>
              <w:spacing w:before="0"/>
              <w:ind w:left="249"/>
              <w:rPr>
                <w:sz w:val="20"/>
                <w:lang w:val="fr-FR"/>
              </w:rPr>
            </w:pPr>
            <w:r w:rsidRPr="00BB55F4">
              <w:rPr>
                <w:noProof/>
                <w:sz w:val="20"/>
                <w:lang w:val="fr-FR"/>
              </w:rPr>
              <w:drawing>
                <wp:inline distT="0" distB="0" distL="0" distR="0">
                  <wp:extent cx="1234721" cy="199405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234721" cy="1994058"/>
                          </a:xfrm>
                          <a:prstGeom prst="rect">
                            <a:avLst/>
                          </a:prstGeom>
                        </pic:spPr>
                      </pic:pic>
                    </a:graphicData>
                  </a:graphic>
                </wp:inline>
              </w:drawing>
            </w:r>
          </w:p>
        </w:tc>
        <w:tc>
          <w:tcPr>
            <w:tcW w:w="2886" w:type="dxa"/>
            <w:tcBorders>
              <w:left w:val="single" w:sz="4" w:space="0" w:color="000000"/>
            </w:tcBorders>
          </w:tcPr>
          <w:p w:rsidR="005860B5" w:rsidRPr="00BB55F4" w:rsidRDefault="005860B5" w:rsidP="00BB55F4">
            <w:pPr>
              <w:pStyle w:val="TableParagraph"/>
              <w:spacing w:before="4" w:after="1"/>
              <w:ind w:left="249"/>
              <w:rPr>
                <w:sz w:val="10"/>
                <w:lang w:val="fr-FR"/>
              </w:rPr>
            </w:pPr>
          </w:p>
          <w:p w:rsidR="005860B5" w:rsidRPr="00BB55F4" w:rsidRDefault="004137CB" w:rsidP="00BB55F4">
            <w:pPr>
              <w:pStyle w:val="TableParagraph"/>
              <w:spacing w:before="0"/>
              <w:ind w:left="249"/>
              <w:rPr>
                <w:sz w:val="20"/>
                <w:lang w:val="fr-FR"/>
              </w:rPr>
            </w:pPr>
            <w:r w:rsidRPr="00BB55F4">
              <w:rPr>
                <w:noProof/>
                <w:sz w:val="20"/>
                <w:lang w:val="fr-FR"/>
              </w:rPr>
              <w:drawing>
                <wp:inline distT="0" distB="0" distL="0" distR="0">
                  <wp:extent cx="1217503" cy="19716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217503" cy="1971675"/>
                          </a:xfrm>
                          <a:prstGeom prst="rect">
                            <a:avLst/>
                          </a:prstGeom>
                        </pic:spPr>
                      </pic:pic>
                    </a:graphicData>
                  </a:graphic>
                </wp:inline>
              </w:drawing>
            </w:r>
          </w:p>
        </w:tc>
        <w:tc>
          <w:tcPr>
            <w:tcW w:w="4357" w:type="dxa"/>
          </w:tcPr>
          <w:p w:rsidR="005860B5" w:rsidRPr="00BB55F4" w:rsidRDefault="005860B5" w:rsidP="00BB55F4">
            <w:pPr>
              <w:pStyle w:val="TableParagraph"/>
              <w:spacing w:before="9" w:after="1"/>
              <w:ind w:left="249"/>
              <w:rPr>
                <w:sz w:val="10"/>
                <w:lang w:val="fr-FR"/>
              </w:rPr>
            </w:pPr>
          </w:p>
          <w:p w:rsidR="005860B5" w:rsidRPr="00BB55F4" w:rsidRDefault="004137CB" w:rsidP="00BB55F4">
            <w:pPr>
              <w:pStyle w:val="TableParagraph"/>
              <w:spacing w:before="0"/>
              <w:ind w:left="249"/>
              <w:rPr>
                <w:sz w:val="20"/>
                <w:lang w:val="fr-FR"/>
              </w:rPr>
            </w:pPr>
            <w:r w:rsidRPr="00BB55F4">
              <w:rPr>
                <w:noProof/>
                <w:sz w:val="20"/>
                <w:lang w:val="fr-FR"/>
              </w:rPr>
              <w:drawing>
                <wp:inline distT="0" distB="0" distL="0" distR="0">
                  <wp:extent cx="2636562" cy="198824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2636562" cy="1988248"/>
                          </a:xfrm>
                          <a:prstGeom prst="rect">
                            <a:avLst/>
                          </a:prstGeom>
                        </pic:spPr>
                      </pic:pic>
                    </a:graphicData>
                  </a:graphic>
                </wp:inline>
              </w:drawing>
            </w:r>
          </w:p>
        </w:tc>
      </w:tr>
      <w:tr w:rsidR="005860B5" w:rsidRPr="00BB55F4">
        <w:trPr>
          <w:trHeight w:hRule="exact" w:val="1872"/>
        </w:trPr>
        <w:tc>
          <w:tcPr>
            <w:tcW w:w="2950" w:type="dxa"/>
            <w:tcBorders>
              <w:right w:val="single" w:sz="4" w:space="0" w:color="000000"/>
            </w:tcBorders>
          </w:tcPr>
          <w:p w:rsidR="005860B5" w:rsidRPr="00BB55F4" w:rsidRDefault="004137CB" w:rsidP="00BB55F4">
            <w:pPr>
              <w:pStyle w:val="TableParagraph"/>
              <w:numPr>
                <w:ilvl w:val="0"/>
                <w:numId w:val="3"/>
              </w:numPr>
              <w:tabs>
                <w:tab w:val="left" w:pos="559"/>
                <w:tab w:val="left" w:pos="560"/>
                <w:tab w:val="left" w:pos="1624"/>
                <w:tab w:val="left" w:pos="2674"/>
              </w:tabs>
              <w:spacing w:before="118"/>
              <w:ind w:left="249" w:right="104" w:firstLine="0"/>
              <w:rPr>
                <w:sz w:val="24"/>
                <w:lang w:val="fr-FR"/>
              </w:rPr>
            </w:pPr>
            <w:r w:rsidRPr="00BB55F4">
              <w:rPr>
                <w:sz w:val="24"/>
                <w:lang w:val="fr-FR"/>
              </w:rPr>
              <w:t>L'huile</w:t>
            </w:r>
            <w:r w:rsidRPr="00BB55F4">
              <w:rPr>
                <w:sz w:val="24"/>
                <w:lang w:val="fr-FR"/>
              </w:rPr>
              <w:tab/>
              <w:t>d'olive</w:t>
            </w:r>
            <w:r w:rsidRPr="00BB55F4">
              <w:rPr>
                <w:sz w:val="24"/>
                <w:lang w:val="fr-FR"/>
              </w:rPr>
              <w:tab/>
              <w:t>&amp; d'amande</w:t>
            </w:r>
            <w:r w:rsidRPr="00BB55F4">
              <w:rPr>
                <w:spacing w:val="-7"/>
                <w:sz w:val="24"/>
                <w:lang w:val="fr-FR"/>
              </w:rPr>
              <w:t xml:space="preserve"> </w:t>
            </w:r>
            <w:r w:rsidRPr="00BB55F4">
              <w:rPr>
                <w:sz w:val="24"/>
                <w:lang w:val="fr-FR"/>
              </w:rPr>
              <w:t>douce</w:t>
            </w:r>
          </w:p>
          <w:p w:rsidR="005860B5" w:rsidRPr="00BB55F4" w:rsidRDefault="004137CB" w:rsidP="00BB55F4">
            <w:pPr>
              <w:pStyle w:val="TableParagraph"/>
              <w:numPr>
                <w:ilvl w:val="0"/>
                <w:numId w:val="3"/>
              </w:numPr>
              <w:tabs>
                <w:tab w:val="left" w:pos="334"/>
              </w:tabs>
              <w:spacing w:before="120"/>
              <w:ind w:left="249" w:right="104" w:firstLine="0"/>
              <w:rPr>
                <w:sz w:val="24"/>
                <w:lang w:val="fr-FR"/>
              </w:rPr>
            </w:pPr>
            <w:r w:rsidRPr="00BB55F4">
              <w:rPr>
                <w:sz w:val="24"/>
                <w:lang w:val="fr-FR"/>
              </w:rPr>
              <w:t>Gel fleur d'oranger et menthe</w:t>
            </w:r>
          </w:p>
          <w:p w:rsidR="005860B5" w:rsidRPr="00BB55F4" w:rsidRDefault="004137CB" w:rsidP="00BB55F4">
            <w:pPr>
              <w:pStyle w:val="TableParagraph"/>
              <w:numPr>
                <w:ilvl w:val="0"/>
                <w:numId w:val="3"/>
              </w:numPr>
              <w:tabs>
                <w:tab w:val="left" w:pos="250"/>
              </w:tabs>
              <w:spacing w:before="119"/>
              <w:ind w:left="249" w:hanging="146"/>
              <w:rPr>
                <w:sz w:val="24"/>
                <w:lang w:val="fr-FR"/>
              </w:rPr>
            </w:pPr>
            <w:r w:rsidRPr="00BB55F4">
              <w:rPr>
                <w:sz w:val="24"/>
                <w:lang w:val="fr-FR"/>
              </w:rPr>
              <w:t>Lait d'avoine et</w:t>
            </w:r>
            <w:r w:rsidRPr="00BB55F4">
              <w:rPr>
                <w:spacing w:val="-10"/>
                <w:sz w:val="24"/>
                <w:lang w:val="fr-FR"/>
              </w:rPr>
              <w:t xml:space="preserve"> </w:t>
            </w:r>
            <w:r w:rsidRPr="00BB55F4">
              <w:rPr>
                <w:sz w:val="24"/>
                <w:lang w:val="fr-FR"/>
              </w:rPr>
              <w:t>rose</w:t>
            </w:r>
          </w:p>
        </w:tc>
        <w:tc>
          <w:tcPr>
            <w:tcW w:w="2886" w:type="dxa"/>
            <w:tcBorders>
              <w:left w:val="single" w:sz="4" w:space="0" w:color="000000"/>
            </w:tcBorders>
          </w:tcPr>
          <w:p w:rsidR="005860B5" w:rsidRPr="00BB55F4" w:rsidRDefault="004137CB" w:rsidP="00BB55F4">
            <w:pPr>
              <w:pStyle w:val="TableParagraph"/>
              <w:numPr>
                <w:ilvl w:val="0"/>
                <w:numId w:val="2"/>
              </w:numPr>
              <w:tabs>
                <w:tab w:val="left" w:pos="422"/>
                <w:tab w:val="left" w:pos="423"/>
                <w:tab w:val="left" w:pos="1383"/>
                <w:tab w:val="left" w:pos="1891"/>
                <w:tab w:val="left" w:pos="2570"/>
              </w:tabs>
              <w:spacing w:before="118"/>
              <w:ind w:left="249" w:right="102" w:firstLine="0"/>
              <w:rPr>
                <w:sz w:val="24"/>
                <w:lang w:val="fr-FR"/>
              </w:rPr>
            </w:pPr>
            <w:r w:rsidRPr="00BB55F4">
              <w:rPr>
                <w:sz w:val="24"/>
                <w:lang w:val="fr-FR"/>
              </w:rPr>
              <w:t>Crème</w:t>
            </w:r>
            <w:r w:rsidRPr="00BB55F4">
              <w:rPr>
                <w:sz w:val="24"/>
                <w:lang w:val="fr-FR"/>
              </w:rPr>
              <w:tab/>
              <w:t>de</w:t>
            </w:r>
            <w:r w:rsidRPr="00BB55F4">
              <w:rPr>
                <w:sz w:val="24"/>
                <w:lang w:val="fr-FR"/>
              </w:rPr>
              <w:tab/>
              <w:t>noix</w:t>
            </w:r>
            <w:r w:rsidRPr="00BB55F4">
              <w:rPr>
                <w:sz w:val="24"/>
                <w:lang w:val="fr-FR"/>
              </w:rPr>
              <w:tab/>
              <w:t>et figues</w:t>
            </w:r>
          </w:p>
          <w:p w:rsidR="005860B5" w:rsidRPr="00BB55F4" w:rsidRDefault="004137CB" w:rsidP="00BB55F4">
            <w:pPr>
              <w:pStyle w:val="TableParagraph"/>
              <w:numPr>
                <w:ilvl w:val="0"/>
                <w:numId w:val="2"/>
              </w:numPr>
              <w:tabs>
                <w:tab w:val="left" w:pos="250"/>
              </w:tabs>
              <w:spacing w:before="120"/>
              <w:ind w:left="249" w:hanging="146"/>
              <w:rPr>
                <w:sz w:val="24"/>
                <w:lang w:val="fr-FR"/>
              </w:rPr>
            </w:pPr>
            <w:r w:rsidRPr="00BB55F4">
              <w:rPr>
                <w:sz w:val="24"/>
                <w:lang w:val="fr-FR"/>
              </w:rPr>
              <w:t>Gel noix et</w:t>
            </w:r>
            <w:r w:rsidRPr="00BB55F4">
              <w:rPr>
                <w:spacing w:val="-5"/>
                <w:sz w:val="24"/>
                <w:lang w:val="fr-FR"/>
              </w:rPr>
              <w:t xml:space="preserve"> </w:t>
            </w:r>
            <w:r w:rsidRPr="00BB55F4">
              <w:rPr>
                <w:sz w:val="24"/>
                <w:lang w:val="fr-FR"/>
              </w:rPr>
              <w:t>figues</w:t>
            </w:r>
          </w:p>
          <w:p w:rsidR="005860B5" w:rsidRPr="00BB55F4" w:rsidRDefault="004137CB" w:rsidP="00BB55F4">
            <w:pPr>
              <w:pStyle w:val="TableParagraph"/>
              <w:numPr>
                <w:ilvl w:val="0"/>
                <w:numId w:val="2"/>
              </w:numPr>
              <w:tabs>
                <w:tab w:val="left" w:pos="257"/>
              </w:tabs>
              <w:spacing w:before="119"/>
              <w:ind w:left="249" w:right="102" w:firstLine="0"/>
              <w:rPr>
                <w:sz w:val="24"/>
                <w:lang w:val="fr-FR"/>
              </w:rPr>
            </w:pPr>
            <w:r w:rsidRPr="00BB55F4">
              <w:rPr>
                <w:sz w:val="24"/>
                <w:lang w:val="fr-FR"/>
              </w:rPr>
              <w:t>Crème miel de fleurs et citron.</w:t>
            </w:r>
          </w:p>
        </w:tc>
        <w:tc>
          <w:tcPr>
            <w:tcW w:w="4357" w:type="dxa"/>
          </w:tcPr>
          <w:p w:rsidR="005860B5" w:rsidRPr="00BB55F4" w:rsidRDefault="004137CB" w:rsidP="00BB55F4">
            <w:pPr>
              <w:pStyle w:val="TableParagraph"/>
              <w:numPr>
                <w:ilvl w:val="0"/>
                <w:numId w:val="1"/>
              </w:numPr>
              <w:tabs>
                <w:tab w:val="left" w:pos="250"/>
              </w:tabs>
              <w:spacing w:before="118"/>
              <w:ind w:hanging="146"/>
              <w:rPr>
                <w:sz w:val="24"/>
                <w:lang w:val="fr-FR"/>
              </w:rPr>
            </w:pPr>
            <w:r w:rsidRPr="00BB55F4">
              <w:rPr>
                <w:sz w:val="24"/>
                <w:lang w:val="fr-FR"/>
              </w:rPr>
              <w:t>Exfoliant noix et</w:t>
            </w:r>
            <w:r w:rsidRPr="00BB55F4">
              <w:rPr>
                <w:spacing w:val="-12"/>
                <w:sz w:val="24"/>
                <w:lang w:val="fr-FR"/>
              </w:rPr>
              <w:t xml:space="preserve"> </w:t>
            </w:r>
            <w:r w:rsidRPr="00BB55F4">
              <w:rPr>
                <w:sz w:val="24"/>
                <w:lang w:val="fr-FR"/>
              </w:rPr>
              <w:t>figues</w:t>
            </w:r>
          </w:p>
          <w:p w:rsidR="005860B5" w:rsidRPr="00BB55F4" w:rsidRDefault="004137CB" w:rsidP="00BB55F4">
            <w:pPr>
              <w:pStyle w:val="TableParagraph"/>
              <w:numPr>
                <w:ilvl w:val="0"/>
                <w:numId w:val="1"/>
              </w:numPr>
              <w:tabs>
                <w:tab w:val="left" w:pos="250"/>
              </w:tabs>
              <w:spacing w:before="120"/>
              <w:ind w:hanging="146"/>
              <w:rPr>
                <w:sz w:val="24"/>
                <w:lang w:val="fr-FR"/>
              </w:rPr>
            </w:pPr>
            <w:r w:rsidRPr="00BB55F4">
              <w:rPr>
                <w:sz w:val="24"/>
                <w:lang w:val="fr-FR"/>
              </w:rPr>
              <w:t>Délicat lait et</w:t>
            </w:r>
            <w:r w:rsidRPr="00BB55F4">
              <w:rPr>
                <w:spacing w:val="-14"/>
                <w:sz w:val="24"/>
                <w:lang w:val="fr-FR"/>
              </w:rPr>
              <w:t xml:space="preserve"> </w:t>
            </w:r>
            <w:r w:rsidRPr="00BB55F4">
              <w:rPr>
                <w:sz w:val="24"/>
                <w:lang w:val="fr-FR"/>
              </w:rPr>
              <w:t>verveine</w:t>
            </w:r>
          </w:p>
        </w:tc>
      </w:tr>
    </w:tbl>
    <w:p w:rsidR="00BB55F4" w:rsidRPr="00BB55F4" w:rsidRDefault="00BB55F4" w:rsidP="00BB55F4">
      <w:pPr>
        <w:pStyle w:val="Corpsdetexte"/>
        <w:spacing w:before="115"/>
        <w:ind w:left="249" w:right="390"/>
        <w:jc w:val="right"/>
        <w:rPr>
          <w:lang w:val="fr-FR"/>
        </w:rPr>
      </w:pPr>
      <w:r w:rsidRPr="00BB55F4">
        <w:rPr>
          <w:lang w:val="fr-FR"/>
        </w:rPr>
        <w:t>Source interne</w:t>
      </w:r>
    </w:p>
    <w:p w:rsidR="00BB55F4" w:rsidRPr="00BB55F4" w:rsidRDefault="00BB55F4" w:rsidP="00BB55F4">
      <w:pPr>
        <w:pStyle w:val="Corpsdetexte"/>
        <w:spacing w:before="115"/>
        <w:ind w:left="249" w:right="390"/>
        <w:jc w:val="right"/>
        <w:rPr>
          <w:lang w:val="fr-FR"/>
        </w:rPr>
      </w:pPr>
    </w:p>
    <w:p w:rsidR="00BB55F4" w:rsidRPr="00BB55F4" w:rsidRDefault="00BB55F4" w:rsidP="00BB55F4">
      <w:pPr>
        <w:pStyle w:val="Corpsdetexte"/>
        <w:spacing w:before="115"/>
        <w:ind w:left="249" w:right="390"/>
        <w:jc w:val="right"/>
        <w:rPr>
          <w:lang w:val="fr-FR"/>
        </w:rPr>
      </w:pPr>
    </w:p>
    <w:p w:rsidR="00BB55F4" w:rsidRPr="00BB55F4" w:rsidRDefault="00BB55F4" w:rsidP="00BB55F4">
      <w:pPr>
        <w:pStyle w:val="Corpsdetexte"/>
        <w:pBdr>
          <w:top w:val="single" w:sz="4" w:space="1" w:color="auto"/>
          <w:left w:val="single" w:sz="4" w:space="4" w:color="auto"/>
          <w:bottom w:val="single" w:sz="4" w:space="1" w:color="auto"/>
          <w:right w:val="single" w:sz="4" w:space="4" w:color="auto"/>
        </w:pBdr>
        <w:spacing w:before="92" w:after="240"/>
        <w:ind w:left="249"/>
        <w:jc w:val="both"/>
        <w:rPr>
          <w:b/>
          <w:i/>
          <w:lang w:val="fr-FR"/>
        </w:rPr>
      </w:pPr>
      <w:r w:rsidRPr="00BB55F4">
        <w:rPr>
          <w:b/>
          <w:i/>
          <w:lang w:val="fr-FR"/>
        </w:rPr>
        <w:t>Annexe 5 : Données chiffrées relatives à un flacon « Fleur de Savon »</w:t>
      </w:r>
    </w:p>
    <w:p w:rsidR="005860B5" w:rsidRPr="00BB55F4" w:rsidRDefault="004137CB" w:rsidP="00BB55F4">
      <w:pPr>
        <w:pStyle w:val="Corpsdetexte"/>
        <w:spacing w:before="86"/>
        <w:ind w:left="249" w:right="697"/>
        <w:rPr>
          <w:lang w:val="fr-FR"/>
        </w:rPr>
      </w:pPr>
      <w:bookmarkStart w:id="1" w:name="_GoBack"/>
      <w:r w:rsidRPr="00BB55F4">
        <w:rPr>
          <w:lang w:val="fr-FR"/>
        </w:rPr>
        <w:t>Prix de vente public d’un flacon « Fleur de Savon » pour la douche – lait d’avoine et      rose : 5,50 € (vendu sur le site marchand</w:t>
      </w:r>
      <w:r w:rsidRPr="00BB55F4">
        <w:rPr>
          <w:spacing w:val="-18"/>
          <w:lang w:val="fr-FR"/>
        </w:rPr>
        <w:t xml:space="preserve"> </w:t>
      </w:r>
      <w:r w:rsidRPr="00BB55F4">
        <w:rPr>
          <w:lang w:val="fr-FR"/>
        </w:rPr>
        <w:t>www.briochin.fr)</w:t>
      </w:r>
    </w:p>
    <w:p w:rsidR="005860B5" w:rsidRPr="00BB55F4" w:rsidRDefault="004137CB" w:rsidP="00BB55F4">
      <w:pPr>
        <w:pStyle w:val="Corpsdetexte"/>
        <w:spacing w:before="119" w:line="343" w:lineRule="auto"/>
        <w:ind w:left="249" w:right="7656"/>
        <w:rPr>
          <w:lang w:val="fr-FR"/>
        </w:rPr>
      </w:pPr>
      <w:r w:rsidRPr="00BB55F4">
        <w:rPr>
          <w:lang w:val="fr-FR"/>
        </w:rPr>
        <w:t>Taux de marge : 30 % Taux de TVA : 20 %</w:t>
      </w:r>
    </w:p>
    <w:bookmarkEnd w:id="1"/>
    <w:p w:rsidR="005860B5" w:rsidRPr="00BB55F4" w:rsidRDefault="004137CB">
      <w:pPr>
        <w:pStyle w:val="Corpsdetexte"/>
        <w:spacing w:before="4"/>
        <w:ind w:right="391"/>
        <w:jc w:val="right"/>
        <w:rPr>
          <w:lang w:val="fr-FR"/>
        </w:rPr>
      </w:pPr>
      <w:r w:rsidRPr="00BB55F4">
        <w:rPr>
          <w:lang w:val="fr-FR"/>
        </w:rPr>
        <w:t>Source interne</w:t>
      </w:r>
    </w:p>
    <w:p w:rsidR="005860B5" w:rsidRPr="00BB55F4" w:rsidRDefault="005860B5">
      <w:pPr>
        <w:pStyle w:val="Corpsdetexte"/>
        <w:rPr>
          <w:sz w:val="20"/>
          <w:lang w:val="fr-FR"/>
        </w:rPr>
      </w:pPr>
    </w:p>
    <w:p w:rsidR="005860B5" w:rsidRPr="00BB55F4" w:rsidRDefault="005860B5">
      <w:pPr>
        <w:pStyle w:val="Corpsdetexte"/>
        <w:rPr>
          <w:sz w:val="20"/>
          <w:lang w:val="fr-FR"/>
        </w:rPr>
      </w:pPr>
    </w:p>
    <w:p w:rsidR="005860B5" w:rsidRPr="00BB55F4" w:rsidRDefault="005860B5">
      <w:pPr>
        <w:pStyle w:val="Corpsdetexte"/>
        <w:rPr>
          <w:sz w:val="20"/>
          <w:lang w:val="fr-FR"/>
        </w:rPr>
      </w:pPr>
    </w:p>
    <w:p w:rsidR="00BB55F4" w:rsidRPr="00BB55F4" w:rsidRDefault="00BB55F4">
      <w:pPr>
        <w:pStyle w:val="Corpsdetexte"/>
        <w:rPr>
          <w:sz w:val="20"/>
          <w:lang w:val="fr-FR"/>
        </w:rPr>
      </w:pPr>
    </w:p>
    <w:sectPr w:rsidR="00BB55F4" w:rsidRPr="00BB55F4" w:rsidSect="001305F8">
      <w:pgSz w:w="11910" w:h="16840" w:code="9"/>
      <w:pgMar w:top="993" w:right="743" w:bottom="1179" w:left="743" w:header="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53" w:rsidRDefault="00E20F53">
      <w:r>
        <w:separator/>
      </w:r>
    </w:p>
  </w:endnote>
  <w:endnote w:type="continuationSeparator" w:id="0">
    <w:p w:rsidR="00E20F53" w:rsidRDefault="00E2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B5" w:rsidRDefault="00E20F53">
    <w:pPr>
      <w:pStyle w:val="Corpsdetexte"/>
      <w:spacing w:line="14" w:lineRule="auto"/>
      <w:rPr>
        <w:sz w:val="20"/>
      </w:rPr>
    </w:pPr>
    <w:r>
      <w:pict>
        <v:line id="_x0000_s2051" style="position:absolute;z-index:-7072;mso-position-horizontal-relative:page;mso-position-vertical-relative:page" from="55.2pt,781.75pt" to="540.1pt,781.75pt" strokeweight="3.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65pt;margin-top:783.7pt;width:34.55pt;height:11pt;z-index:-7048;mso-position-horizontal-relative:page;mso-position-vertical-relative:page" filled="f" stroked="f">
          <v:textbox inset="0,0,0,0">
            <w:txbxContent>
              <w:p w:rsidR="005860B5" w:rsidRDefault="004137CB">
                <w:pPr>
                  <w:spacing w:before="15"/>
                  <w:ind w:left="20"/>
                  <w:rPr>
                    <w:b/>
                    <w:sz w:val="16"/>
                  </w:rPr>
                </w:pPr>
                <w:proofErr w:type="spellStart"/>
                <w:r>
                  <w:rPr>
                    <w:b/>
                    <w:sz w:val="16"/>
                  </w:rPr>
                  <w:t>Briochin</w:t>
                </w:r>
                <w:proofErr w:type="spellEnd"/>
              </w:p>
            </w:txbxContent>
          </v:textbox>
          <w10:wrap anchorx="page" anchory="page"/>
        </v:shape>
      </w:pict>
    </w:r>
    <w:r>
      <w:pict>
        <v:shape id="_x0000_s2049" type="#_x0000_t202" style="position:absolute;margin-left:501.65pt;margin-top:783.7pt;width:38.05pt;height:11pt;z-index:-7024;mso-position-horizontal-relative:page;mso-position-vertical-relative:page" filled="f" stroked="f">
          <v:textbox inset="0,0,0,0">
            <w:txbxContent>
              <w:p w:rsidR="005860B5" w:rsidRDefault="004137CB">
                <w:pPr>
                  <w:spacing w:before="15"/>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53" w:rsidRDefault="00E20F53">
      <w:r>
        <w:separator/>
      </w:r>
    </w:p>
  </w:footnote>
  <w:footnote w:type="continuationSeparator" w:id="0">
    <w:p w:rsidR="00E20F53" w:rsidRDefault="00E20F53">
      <w:r>
        <w:continuationSeparator/>
      </w:r>
    </w:p>
  </w:footnote>
  <w:footnote w:id="1">
    <w:p w:rsidR="001305F8" w:rsidRPr="00BB55F4" w:rsidRDefault="001305F8" w:rsidP="001305F8">
      <w:pPr>
        <w:pStyle w:val="Notedebasdepage"/>
        <w:ind w:left="227"/>
        <w:rPr>
          <w:lang w:val="fr-FR"/>
        </w:rPr>
      </w:pPr>
      <w:r w:rsidRPr="00BB55F4">
        <w:rPr>
          <w:rStyle w:val="Appelnotedebasdep"/>
          <w:lang w:val="fr-FR"/>
        </w:rPr>
        <w:footnoteRef/>
      </w:r>
      <w:r w:rsidRPr="00BB55F4">
        <w:rPr>
          <w:lang w:val="fr-FR"/>
        </w:rPr>
        <w:t xml:space="preserve"> Fragrances : Odeurs agréables.</w:t>
      </w:r>
    </w:p>
  </w:footnote>
  <w:footnote w:id="2">
    <w:p w:rsidR="001305F8" w:rsidRPr="00BB55F4" w:rsidRDefault="001305F8" w:rsidP="001305F8">
      <w:pPr>
        <w:spacing w:line="229" w:lineRule="exact"/>
        <w:ind w:left="227"/>
        <w:rPr>
          <w:sz w:val="20"/>
          <w:lang w:val="fr-FR"/>
        </w:rPr>
      </w:pPr>
      <w:r w:rsidRPr="00BB55F4">
        <w:rPr>
          <w:rStyle w:val="Appelnotedebasdep"/>
          <w:lang w:val="fr-FR"/>
        </w:rPr>
        <w:footnoteRef/>
      </w:r>
      <w:r w:rsidRPr="00BB55F4">
        <w:rPr>
          <w:lang w:val="fr-FR"/>
        </w:rPr>
        <w:t xml:space="preserve"> </w:t>
      </w:r>
      <w:r w:rsidRPr="00BB55F4">
        <w:rPr>
          <w:sz w:val="20"/>
          <w:lang w:val="fr-FR"/>
        </w:rPr>
        <w:t>Grasse : Ville de Provence, capitale française de la parfumerie.</w:t>
      </w:r>
    </w:p>
  </w:footnote>
  <w:footnote w:id="3">
    <w:p w:rsidR="001305F8" w:rsidRPr="00BB55F4" w:rsidRDefault="001305F8" w:rsidP="001305F8">
      <w:pPr>
        <w:spacing w:before="1"/>
        <w:ind w:left="227"/>
        <w:rPr>
          <w:sz w:val="20"/>
          <w:lang w:val="fr-FR"/>
        </w:rPr>
      </w:pPr>
      <w:r w:rsidRPr="00BB55F4">
        <w:rPr>
          <w:rStyle w:val="Appelnotedebasdep"/>
          <w:lang w:val="fr-FR"/>
        </w:rPr>
        <w:footnoteRef/>
      </w:r>
      <w:r w:rsidRPr="00BB55F4">
        <w:rPr>
          <w:lang w:val="fr-FR"/>
        </w:rPr>
        <w:t xml:space="preserve"> </w:t>
      </w:r>
      <w:r w:rsidRPr="00BB55F4">
        <w:rPr>
          <w:sz w:val="20"/>
          <w:lang w:val="fr-FR"/>
        </w:rPr>
        <w:t>Premium : Produit positionné haut de gamme et vendu plus cher que les concurrents.</w:t>
      </w:r>
    </w:p>
  </w:footnote>
  <w:footnote w:id="4">
    <w:p w:rsidR="00BB55F4" w:rsidRPr="00BB55F4" w:rsidRDefault="00BB55F4" w:rsidP="00BB55F4">
      <w:pPr>
        <w:spacing w:before="64" w:line="229" w:lineRule="exact"/>
        <w:ind w:left="227"/>
        <w:rPr>
          <w:sz w:val="20"/>
          <w:lang w:val="fr-FR"/>
        </w:rPr>
      </w:pPr>
      <w:r w:rsidRPr="00BB55F4">
        <w:rPr>
          <w:rStyle w:val="Appelnotedebasdep"/>
          <w:lang w:val="fr-FR"/>
        </w:rPr>
        <w:footnoteRef/>
      </w:r>
      <w:r w:rsidRPr="00BB55F4">
        <w:rPr>
          <w:lang w:val="fr-FR"/>
        </w:rPr>
        <w:t xml:space="preserve"> </w:t>
      </w:r>
      <w:r w:rsidRPr="00BB55F4">
        <w:rPr>
          <w:sz w:val="20"/>
          <w:lang w:val="fr-FR"/>
        </w:rPr>
        <w:t>Sulfate : Sel d’acide sulfurique faisant partie des polluants de l’air.</w:t>
      </w:r>
    </w:p>
  </w:footnote>
  <w:footnote w:id="5">
    <w:p w:rsidR="00BB55F4" w:rsidRPr="00BB55F4" w:rsidRDefault="00BB55F4" w:rsidP="00BB55F4">
      <w:pPr>
        <w:pStyle w:val="Notedebasdepage"/>
        <w:ind w:left="227"/>
        <w:rPr>
          <w:lang w:val="fr-FR"/>
        </w:rPr>
      </w:pPr>
      <w:r w:rsidRPr="00BB55F4">
        <w:rPr>
          <w:rStyle w:val="Appelnotedebasdep"/>
          <w:lang w:val="fr-FR"/>
        </w:rPr>
        <w:footnoteRef/>
      </w:r>
      <w:r w:rsidRPr="00BB55F4">
        <w:rPr>
          <w:lang w:val="fr-FR"/>
        </w:rPr>
        <w:t xml:space="preserve"> Parabène : composant chimique ayant des propriétés antibactériennes, utilisé comme conservateur dans les cosmétiques.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C46C8"/>
    <w:multiLevelType w:val="hybridMultilevel"/>
    <w:tmpl w:val="427ACA20"/>
    <w:lvl w:ilvl="0" w:tplc="C6BCB43E">
      <w:numFmt w:val="bullet"/>
      <w:lvlText w:val="-"/>
      <w:lvlJc w:val="left"/>
      <w:pPr>
        <w:ind w:left="249" w:hanging="147"/>
      </w:pPr>
      <w:rPr>
        <w:rFonts w:ascii="Arial" w:eastAsia="Arial" w:hAnsi="Arial" w:cs="Arial" w:hint="default"/>
        <w:w w:val="100"/>
        <w:sz w:val="24"/>
        <w:szCs w:val="24"/>
      </w:rPr>
    </w:lvl>
    <w:lvl w:ilvl="1" w:tplc="4A82F15C">
      <w:numFmt w:val="bullet"/>
      <w:lvlText w:val="•"/>
      <w:lvlJc w:val="left"/>
      <w:pPr>
        <w:ind w:left="650" w:hanging="147"/>
      </w:pPr>
      <w:rPr>
        <w:rFonts w:hint="default"/>
      </w:rPr>
    </w:lvl>
    <w:lvl w:ilvl="2" w:tplc="DC80CC0A">
      <w:numFmt w:val="bullet"/>
      <w:lvlText w:val="•"/>
      <w:lvlJc w:val="left"/>
      <w:pPr>
        <w:ind w:left="1061" w:hanging="147"/>
      </w:pPr>
      <w:rPr>
        <w:rFonts w:hint="default"/>
      </w:rPr>
    </w:lvl>
    <w:lvl w:ilvl="3" w:tplc="10D07BEE">
      <w:numFmt w:val="bullet"/>
      <w:lvlText w:val="•"/>
      <w:lvlJc w:val="left"/>
      <w:pPr>
        <w:ind w:left="1472" w:hanging="147"/>
      </w:pPr>
      <w:rPr>
        <w:rFonts w:hint="default"/>
      </w:rPr>
    </w:lvl>
    <w:lvl w:ilvl="4" w:tplc="EFE85454">
      <w:numFmt w:val="bullet"/>
      <w:lvlText w:val="•"/>
      <w:lvlJc w:val="left"/>
      <w:pPr>
        <w:ind w:left="1882" w:hanging="147"/>
      </w:pPr>
      <w:rPr>
        <w:rFonts w:hint="default"/>
      </w:rPr>
    </w:lvl>
    <w:lvl w:ilvl="5" w:tplc="6BB0D5D4">
      <w:numFmt w:val="bullet"/>
      <w:lvlText w:val="•"/>
      <w:lvlJc w:val="left"/>
      <w:pPr>
        <w:ind w:left="2293" w:hanging="147"/>
      </w:pPr>
      <w:rPr>
        <w:rFonts w:hint="default"/>
      </w:rPr>
    </w:lvl>
    <w:lvl w:ilvl="6" w:tplc="C494E706">
      <w:numFmt w:val="bullet"/>
      <w:lvlText w:val="•"/>
      <w:lvlJc w:val="left"/>
      <w:pPr>
        <w:ind w:left="2704" w:hanging="147"/>
      </w:pPr>
      <w:rPr>
        <w:rFonts w:hint="default"/>
      </w:rPr>
    </w:lvl>
    <w:lvl w:ilvl="7" w:tplc="914A6B0A">
      <w:numFmt w:val="bullet"/>
      <w:lvlText w:val="•"/>
      <w:lvlJc w:val="left"/>
      <w:pPr>
        <w:ind w:left="3114" w:hanging="147"/>
      </w:pPr>
      <w:rPr>
        <w:rFonts w:hint="default"/>
      </w:rPr>
    </w:lvl>
    <w:lvl w:ilvl="8" w:tplc="CD4C5C86">
      <w:numFmt w:val="bullet"/>
      <w:lvlText w:val="•"/>
      <w:lvlJc w:val="left"/>
      <w:pPr>
        <w:ind w:left="3525" w:hanging="147"/>
      </w:pPr>
      <w:rPr>
        <w:rFonts w:hint="default"/>
      </w:rPr>
    </w:lvl>
  </w:abstractNum>
  <w:abstractNum w:abstractNumId="1" w15:restartNumberingAfterBreak="0">
    <w:nsid w:val="68DE53FA"/>
    <w:multiLevelType w:val="hybridMultilevel"/>
    <w:tmpl w:val="B7329EF8"/>
    <w:lvl w:ilvl="0" w:tplc="2FCE4AEC">
      <w:numFmt w:val="bullet"/>
      <w:lvlText w:val="-"/>
      <w:lvlJc w:val="left"/>
      <w:pPr>
        <w:ind w:left="103" w:hanging="457"/>
      </w:pPr>
      <w:rPr>
        <w:rFonts w:ascii="Arial" w:eastAsia="Arial" w:hAnsi="Arial" w:cs="Arial" w:hint="default"/>
        <w:spacing w:val="-3"/>
        <w:w w:val="100"/>
        <w:sz w:val="24"/>
        <w:szCs w:val="24"/>
      </w:rPr>
    </w:lvl>
    <w:lvl w:ilvl="1" w:tplc="BE6A7C70">
      <w:numFmt w:val="bullet"/>
      <w:lvlText w:val="•"/>
      <w:lvlJc w:val="left"/>
      <w:pPr>
        <w:ind w:left="384" w:hanging="457"/>
      </w:pPr>
      <w:rPr>
        <w:rFonts w:hint="default"/>
      </w:rPr>
    </w:lvl>
    <w:lvl w:ilvl="2" w:tplc="4E58004E">
      <w:numFmt w:val="bullet"/>
      <w:lvlText w:val="•"/>
      <w:lvlJc w:val="left"/>
      <w:pPr>
        <w:ind w:left="668" w:hanging="457"/>
      </w:pPr>
      <w:rPr>
        <w:rFonts w:hint="default"/>
      </w:rPr>
    </w:lvl>
    <w:lvl w:ilvl="3" w:tplc="E812A268">
      <w:numFmt w:val="bullet"/>
      <w:lvlText w:val="•"/>
      <w:lvlJc w:val="left"/>
      <w:pPr>
        <w:ind w:left="952" w:hanging="457"/>
      </w:pPr>
      <w:rPr>
        <w:rFonts w:hint="default"/>
      </w:rPr>
    </w:lvl>
    <w:lvl w:ilvl="4" w:tplc="DB3E5E44">
      <w:numFmt w:val="bullet"/>
      <w:lvlText w:val="•"/>
      <w:lvlJc w:val="left"/>
      <w:pPr>
        <w:ind w:left="1236" w:hanging="457"/>
      </w:pPr>
      <w:rPr>
        <w:rFonts w:hint="default"/>
      </w:rPr>
    </w:lvl>
    <w:lvl w:ilvl="5" w:tplc="F03487F2">
      <w:numFmt w:val="bullet"/>
      <w:lvlText w:val="•"/>
      <w:lvlJc w:val="left"/>
      <w:pPr>
        <w:ind w:left="1520" w:hanging="457"/>
      </w:pPr>
      <w:rPr>
        <w:rFonts w:hint="default"/>
      </w:rPr>
    </w:lvl>
    <w:lvl w:ilvl="6" w:tplc="EA264104">
      <w:numFmt w:val="bullet"/>
      <w:lvlText w:val="•"/>
      <w:lvlJc w:val="left"/>
      <w:pPr>
        <w:ind w:left="1804" w:hanging="457"/>
      </w:pPr>
      <w:rPr>
        <w:rFonts w:hint="default"/>
      </w:rPr>
    </w:lvl>
    <w:lvl w:ilvl="7" w:tplc="9DF2E52C">
      <w:numFmt w:val="bullet"/>
      <w:lvlText w:val="•"/>
      <w:lvlJc w:val="left"/>
      <w:pPr>
        <w:ind w:left="2088" w:hanging="457"/>
      </w:pPr>
      <w:rPr>
        <w:rFonts w:hint="default"/>
      </w:rPr>
    </w:lvl>
    <w:lvl w:ilvl="8" w:tplc="58402B24">
      <w:numFmt w:val="bullet"/>
      <w:lvlText w:val="•"/>
      <w:lvlJc w:val="left"/>
      <w:pPr>
        <w:ind w:left="2372" w:hanging="457"/>
      </w:pPr>
      <w:rPr>
        <w:rFonts w:hint="default"/>
      </w:rPr>
    </w:lvl>
  </w:abstractNum>
  <w:abstractNum w:abstractNumId="2" w15:restartNumberingAfterBreak="0">
    <w:nsid w:val="7CCF5892"/>
    <w:multiLevelType w:val="hybridMultilevel"/>
    <w:tmpl w:val="6338C754"/>
    <w:lvl w:ilvl="0" w:tplc="73B667C4">
      <w:numFmt w:val="bullet"/>
      <w:lvlText w:val="-"/>
      <w:lvlJc w:val="left"/>
      <w:pPr>
        <w:ind w:left="103" w:hanging="320"/>
      </w:pPr>
      <w:rPr>
        <w:rFonts w:ascii="Arial" w:eastAsia="Arial" w:hAnsi="Arial" w:cs="Arial" w:hint="default"/>
        <w:spacing w:val="-2"/>
        <w:w w:val="100"/>
        <w:sz w:val="24"/>
        <w:szCs w:val="24"/>
      </w:rPr>
    </w:lvl>
    <w:lvl w:ilvl="1" w:tplc="4DA052D6">
      <w:numFmt w:val="bullet"/>
      <w:lvlText w:val="•"/>
      <w:lvlJc w:val="left"/>
      <w:pPr>
        <w:ind w:left="377" w:hanging="320"/>
      </w:pPr>
      <w:rPr>
        <w:rFonts w:hint="default"/>
      </w:rPr>
    </w:lvl>
    <w:lvl w:ilvl="2" w:tplc="384ADC5C">
      <w:numFmt w:val="bullet"/>
      <w:lvlText w:val="•"/>
      <w:lvlJc w:val="left"/>
      <w:pPr>
        <w:ind w:left="655" w:hanging="320"/>
      </w:pPr>
      <w:rPr>
        <w:rFonts w:hint="default"/>
      </w:rPr>
    </w:lvl>
    <w:lvl w:ilvl="3" w:tplc="5E263872">
      <w:numFmt w:val="bullet"/>
      <w:lvlText w:val="•"/>
      <w:lvlJc w:val="left"/>
      <w:pPr>
        <w:ind w:left="932" w:hanging="320"/>
      </w:pPr>
      <w:rPr>
        <w:rFonts w:hint="default"/>
      </w:rPr>
    </w:lvl>
    <w:lvl w:ilvl="4" w:tplc="BE960032">
      <w:numFmt w:val="bullet"/>
      <w:lvlText w:val="•"/>
      <w:lvlJc w:val="left"/>
      <w:pPr>
        <w:ind w:left="1210" w:hanging="320"/>
      </w:pPr>
      <w:rPr>
        <w:rFonts w:hint="default"/>
      </w:rPr>
    </w:lvl>
    <w:lvl w:ilvl="5" w:tplc="B4E897A6">
      <w:numFmt w:val="bullet"/>
      <w:lvlText w:val="•"/>
      <w:lvlJc w:val="left"/>
      <w:pPr>
        <w:ind w:left="1487" w:hanging="320"/>
      </w:pPr>
      <w:rPr>
        <w:rFonts w:hint="default"/>
      </w:rPr>
    </w:lvl>
    <w:lvl w:ilvl="6" w:tplc="4B02F038">
      <w:numFmt w:val="bullet"/>
      <w:lvlText w:val="•"/>
      <w:lvlJc w:val="left"/>
      <w:pPr>
        <w:ind w:left="1765" w:hanging="320"/>
      </w:pPr>
      <w:rPr>
        <w:rFonts w:hint="default"/>
      </w:rPr>
    </w:lvl>
    <w:lvl w:ilvl="7" w:tplc="3DD20224">
      <w:numFmt w:val="bullet"/>
      <w:lvlText w:val="•"/>
      <w:lvlJc w:val="left"/>
      <w:pPr>
        <w:ind w:left="2043" w:hanging="320"/>
      </w:pPr>
      <w:rPr>
        <w:rFonts w:hint="default"/>
      </w:rPr>
    </w:lvl>
    <w:lvl w:ilvl="8" w:tplc="6A800BF4">
      <w:numFmt w:val="bullet"/>
      <w:lvlText w:val="•"/>
      <w:lvlJc w:val="left"/>
      <w:pPr>
        <w:ind w:left="2320" w:hanging="3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60B5"/>
    <w:rsid w:val="001305F8"/>
    <w:rsid w:val="004137CB"/>
    <w:rsid w:val="005860B5"/>
    <w:rsid w:val="007468D0"/>
    <w:rsid w:val="00926325"/>
    <w:rsid w:val="00AC2A64"/>
    <w:rsid w:val="00BB55F4"/>
    <w:rsid w:val="00E20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1"/>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93" w:right="17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15"/>
    </w:pPr>
  </w:style>
  <w:style w:type="paragraph" w:styleId="En-tte">
    <w:name w:val="header"/>
    <w:basedOn w:val="Normal"/>
    <w:link w:val="En-tteCar"/>
    <w:uiPriority w:val="99"/>
    <w:unhideWhenUsed/>
    <w:rsid w:val="001305F8"/>
    <w:pPr>
      <w:tabs>
        <w:tab w:val="center" w:pos="4536"/>
        <w:tab w:val="right" w:pos="9072"/>
      </w:tabs>
    </w:pPr>
  </w:style>
  <w:style w:type="character" w:customStyle="1" w:styleId="En-tteCar">
    <w:name w:val="En-tête Car"/>
    <w:basedOn w:val="Policepardfaut"/>
    <w:link w:val="En-tte"/>
    <w:uiPriority w:val="99"/>
    <w:rsid w:val="001305F8"/>
    <w:rPr>
      <w:rFonts w:ascii="Arial" w:eastAsia="Arial" w:hAnsi="Arial" w:cs="Arial"/>
    </w:rPr>
  </w:style>
  <w:style w:type="paragraph" w:styleId="Pieddepage">
    <w:name w:val="footer"/>
    <w:basedOn w:val="Normal"/>
    <w:link w:val="PieddepageCar"/>
    <w:uiPriority w:val="99"/>
    <w:unhideWhenUsed/>
    <w:rsid w:val="001305F8"/>
    <w:pPr>
      <w:tabs>
        <w:tab w:val="center" w:pos="4536"/>
        <w:tab w:val="right" w:pos="9072"/>
      </w:tabs>
    </w:pPr>
  </w:style>
  <w:style w:type="character" w:customStyle="1" w:styleId="PieddepageCar">
    <w:name w:val="Pied de page Car"/>
    <w:basedOn w:val="Policepardfaut"/>
    <w:link w:val="Pieddepage"/>
    <w:uiPriority w:val="99"/>
    <w:rsid w:val="001305F8"/>
    <w:rPr>
      <w:rFonts w:ascii="Arial" w:eastAsia="Arial" w:hAnsi="Arial" w:cs="Arial"/>
    </w:rPr>
  </w:style>
  <w:style w:type="character" w:customStyle="1" w:styleId="CorpsdetexteCar">
    <w:name w:val="Corps de texte Car"/>
    <w:basedOn w:val="Policepardfaut"/>
    <w:link w:val="Corpsdetexte"/>
    <w:uiPriority w:val="1"/>
    <w:rsid w:val="001305F8"/>
    <w:rPr>
      <w:rFonts w:ascii="Arial" w:eastAsia="Arial" w:hAnsi="Arial" w:cs="Arial"/>
      <w:sz w:val="24"/>
      <w:szCs w:val="24"/>
    </w:rPr>
  </w:style>
  <w:style w:type="paragraph" w:styleId="Notedebasdepage">
    <w:name w:val="footnote text"/>
    <w:basedOn w:val="Normal"/>
    <w:link w:val="NotedebasdepageCar"/>
    <w:uiPriority w:val="99"/>
    <w:semiHidden/>
    <w:unhideWhenUsed/>
    <w:rsid w:val="001305F8"/>
    <w:rPr>
      <w:sz w:val="20"/>
      <w:szCs w:val="20"/>
    </w:rPr>
  </w:style>
  <w:style w:type="character" w:customStyle="1" w:styleId="NotedebasdepageCar">
    <w:name w:val="Note de bas de page Car"/>
    <w:basedOn w:val="Policepardfaut"/>
    <w:link w:val="Notedebasdepage"/>
    <w:uiPriority w:val="99"/>
    <w:semiHidden/>
    <w:rsid w:val="001305F8"/>
    <w:rPr>
      <w:rFonts w:ascii="Arial" w:eastAsia="Arial" w:hAnsi="Arial" w:cs="Arial"/>
      <w:sz w:val="20"/>
      <w:szCs w:val="20"/>
    </w:rPr>
  </w:style>
  <w:style w:type="character" w:styleId="Appelnotedebasdep">
    <w:name w:val="footnote reference"/>
    <w:basedOn w:val="Policepardfaut"/>
    <w:uiPriority w:val="99"/>
    <w:semiHidden/>
    <w:unhideWhenUsed/>
    <w:rsid w:val="00130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shions-addict.com/10-marques-Made-in-France-a-suivre-en-2016-Seconde-partie_381___1207.html"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ashions-addict.com/10-marques-Made-in-France-a-suivre-en-2016-Seconde-partie_381___1207.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hions-addict.com/Page-shopping-la-selection-de-la-redac-chef_373___15765.html" TargetMode="External"/><Relationship Id="rId5" Type="http://schemas.openxmlformats.org/officeDocument/2006/relationships/footnotes" Target="footnotes.xml"/><Relationship Id="rId15" Type="http://schemas.openxmlformats.org/officeDocument/2006/relationships/hyperlink" Target="http://www.fashions-addict.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ochin.fr/" TargetMode="External"/><Relationship Id="rId14" Type="http://schemas.openxmlformats.org/officeDocument/2006/relationships/hyperlink" Target="http://www.fashions-add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3</cp:revision>
  <dcterms:created xsi:type="dcterms:W3CDTF">2019-03-09T23:43:00Z</dcterms:created>
  <dcterms:modified xsi:type="dcterms:W3CDTF">2019-03-23T02:09:00Z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2019-03-09T00:00:00Z</vt:filetime>
  </property>
</Properties>
</file>