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D0" w:rsidRDefault="00B557D0" w:rsidP="006C455C">
      <w:pPr>
        <w:pStyle w:val="Annee"/>
      </w:pPr>
      <w:r>
        <w:t>2015 – SUJET N° 2</w:t>
      </w:r>
    </w:p>
    <w:p w:rsidR="00CC0DA5" w:rsidRPr="00DA4801" w:rsidRDefault="00CC0DA5">
      <w:pPr>
        <w:rPr>
          <w:rFonts w:ascii="Times New Roman" w:eastAsia="Times New Roman" w:hAnsi="Times New Roman" w:cs="Times New Roman"/>
          <w:i/>
        </w:rPr>
      </w:pPr>
    </w:p>
    <w:p w:rsidR="00CC0DA5" w:rsidRPr="00DA4801" w:rsidRDefault="000845D5" w:rsidP="00B557D0">
      <w:pPr>
        <w:pStyle w:val="MerSujet"/>
      </w:pPr>
      <w:r w:rsidRPr="00DA4801">
        <w:t>Le sujet proposé s’appuie sur une situation réelle d’entreprise, simplifiée et</w:t>
      </w:r>
      <w:r w:rsidRPr="00DA4801">
        <w:rPr>
          <w:spacing w:val="31"/>
        </w:rPr>
        <w:t xml:space="preserve"> </w:t>
      </w:r>
      <w:r w:rsidRPr="00DA4801">
        <w:t>adaptée pour les besoins de l’épreuve. Pour des raisons évidentes de confidentialité,</w:t>
      </w:r>
      <w:r w:rsidRPr="00DA4801">
        <w:rPr>
          <w:spacing w:val="49"/>
        </w:rPr>
        <w:t xml:space="preserve"> </w:t>
      </w:r>
      <w:r w:rsidRPr="00DA4801">
        <w:t>les données chiffrées et les éléments de la politique commerciale de l’entreprise ont</w:t>
      </w:r>
      <w:r w:rsidRPr="00DA4801">
        <w:rPr>
          <w:spacing w:val="52"/>
        </w:rPr>
        <w:t xml:space="preserve"> </w:t>
      </w:r>
      <w:r w:rsidRPr="00DA4801">
        <w:t>pu être</w:t>
      </w:r>
      <w:r w:rsidRPr="00DA4801">
        <w:rPr>
          <w:spacing w:val="-4"/>
        </w:rPr>
        <w:t xml:space="preserve"> </w:t>
      </w:r>
      <w:r w:rsidRPr="00DA4801">
        <w:t>modifiés.</w:t>
      </w:r>
    </w:p>
    <w:p w:rsidR="00CC0DA5" w:rsidRPr="00DA4801" w:rsidRDefault="00CC0DA5" w:rsidP="00B557D0">
      <w:pPr>
        <w:pStyle w:val="MerSujet"/>
        <w:rPr>
          <w:rFonts w:ascii="Arial" w:hAnsi="Arial"/>
          <w:sz w:val="24"/>
          <w:szCs w:val="24"/>
        </w:rPr>
      </w:pPr>
    </w:p>
    <w:p w:rsidR="00CC0DA5" w:rsidRPr="00DA4801" w:rsidRDefault="00CC0DA5" w:rsidP="00B557D0">
      <w:pPr>
        <w:pStyle w:val="MerSujet"/>
        <w:rPr>
          <w:rFonts w:ascii="Arial" w:hAnsi="Arial"/>
        </w:rPr>
      </w:pPr>
    </w:p>
    <w:p w:rsidR="00CC0DA5" w:rsidRPr="00DA4801" w:rsidRDefault="000845D5" w:rsidP="00B557D0">
      <w:pPr>
        <w:pStyle w:val="MerSujet"/>
      </w:pPr>
      <w:r w:rsidRPr="00DA4801">
        <w:t>À</w:t>
      </w:r>
      <w:r w:rsidRPr="00DA4801">
        <w:rPr>
          <w:spacing w:val="51"/>
        </w:rPr>
        <w:t xml:space="preserve"> </w:t>
      </w:r>
      <w:r w:rsidRPr="00DA4801">
        <w:t>partir</w:t>
      </w:r>
      <w:r w:rsidRPr="00DA4801">
        <w:rPr>
          <w:spacing w:val="47"/>
        </w:rPr>
        <w:t xml:space="preserve"> </w:t>
      </w:r>
      <w:r w:rsidRPr="00DA4801">
        <w:t>de</w:t>
      </w:r>
      <w:r w:rsidRPr="00DA4801">
        <w:rPr>
          <w:spacing w:val="52"/>
        </w:rPr>
        <w:t xml:space="preserve"> </w:t>
      </w:r>
      <w:r w:rsidRPr="00DA4801">
        <w:t>vos</w:t>
      </w:r>
      <w:r w:rsidRPr="00DA4801">
        <w:rPr>
          <w:spacing w:val="51"/>
        </w:rPr>
        <w:t xml:space="preserve"> </w:t>
      </w:r>
      <w:r w:rsidRPr="00DA4801">
        <w:t>connaissances</w:t>
      </w:r>
      <w:r w:rsidRPr="00DA4801">
        <w:rPr>
          <w:spacing w:val="48"/>
        </w:rPr>
        <w:t xml:space="preserve"> </w:t>
      </w:r>
      <w:r w:rsidRPr="00DA4801">
        <w:t>et</w:t>
      </w:r>
      <w:r w:rsidRPr="00DA4801">
        <w:rPr>
          <w:spacing w:val="49"/>
        </w:rPr>
        <w:t xml:space="preserve"> </w:t>
      </w:r>
      <w:r w:rsidRPr="00DA4801">
        <w:t>de</w:t>
      </w:r>
      <w:r w:rsidRPr="00DA4801">
        <w:rPr>
          <w:spacing w:val="52"/>
        </w:rPr>
        <w:t xml:space="preserve"> </w:t>
      </w:r>
      <w:r w:rsidRPr="00DA4801">
        <w:t>la</w:t>
      </w:r>
      <w:r w:rsidRPr="00DA4801">
        <w:rPr>
          <w:spacing w:val="49"/>
        </w:rPr>
        <w:t xml:space="preserve"> </w:t>
      </w:r>
      <w:r w:rsidRPr="00DA4801">
        <w:t>documentation</w:t>
      </w:r>
      <w:r w:rsidRPr="00DA4801">
        <w:rPr>
          <w:spacing w:val="49"/>
        </w:rPr>
        <w:t xml:space="preserve"> </w:t>
      </w:r>
      <w:r w:rsidRPr="00DA4801">
        <w:t>fournie,</w:t>
      </w:r>
      <w:r w:rsidRPr="00DA4801">
        <w:rPr>
          <w:spacing w:val="50"/>
        </w:rPr>
        <w:t xml:space="preserve"> </w:t>
      </w:r>
      <w:r w:rsidRPr="00DA4801">
        <w:t>vous</w:t>
      </w:r>
      <w:r w:rsidRPr="00DA4801">
        <w:rPr>
          <w:spacing w:val="51"/>
        </w:rPr>
        <w:t xml:space="preserve"> </w:t>
      </w:r>
      <w:r w:rsidRPr="00DA4801">
        <w:t>traiterez</w:t>
      </w:r>
      <w:r w:rsidRPr="00DA4801">
        <w:rPr>
          <w:spacing w:val="49"/>
        </w:rPr>
        <w:t xml:space="preserve"> </w:t>
      </w:r>
      <w:r w:rsidRPr="00DA4801">
        <w:t>les questions qui suivent en tenant compte du contexte et des contraintes définis dans</w:t>
      </w:r>
      <w:r w:rsidRPr="00DA4801">
        <w:rPr>
          <w:spacing w:val="4"/>
        </w:rPr>
        <w:t xml:space="preserve"> </w:t>
      </w:r>
      <w:r w:rsidRPr="00DA4801">
        <w:t>le sujet.</w:t>
      </w:r>
    </w:p>
    <w:p w:rsidR="00CC0DA5" w:rsidRPr="00DA4801" w:rsidRDefault="00CC0DA5" w:rsidP="00B557D0">
      <w:pPr>
        <w:pStyle w:val="MerSujet"/>
        <w:rPr>
          <w:rFonts w:ascii="Arial" w:hAnsi="Arial"/>
          <w:sz w:val="19"/>
          <w:szCs w:val="19"/>
        </w:rPr>
      </w:pPr>
    </w:p>
    <w:p w:rsidR="00CC0DA5" w:rsidRDefault="000845D5">
      <w:pPr>
        <w:spacing w:line="1747" w:lineRule="exact"/>
        <w:ind w:left="2975"/>
        <w:rPr>
          <w:rFonts w:ascii="Arial" w:eastAsia="Arial" w:hAnsi="Arial" w:cs="Arial"/>
          <w:sz w:val="20"/>
          <w:szCs w:val="20"/>
        </w:rPr>
      </w:pPr>
      <w:r>
        <w:rPr>
          <w:rFonts w:ascii="Arial" w:eastAsia="Arial" w:hAnsi="Arial" w:cs="Arial"/>
          <w:position w:val="-34"/>
          <w:sz w:val="20"/>
          <w:szCs w:val="20"/>
          <w:lang w:eastAsia="fr-FR"/>
        </w:rPr>
        <w:drawing>
          <wp:inline distT="0" distB="0" distL="0" distR="0">
            <wp:extent cx="2250223" cy="11094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50223" cy="1109472"/>
                    </a:xfrm>
                    <a:prstGeom prst="rect">
                      <a:avLst/>
                    </a:prstGeom>
                  </pic:spPr>
                </pic:pic>
              </a:graphicData>
            </a:graphic>
          </wp:inline>
        </w:drawing>
      </w:r>
    </w:p>
    <w:p w:rsidR="00CC0DA5" w:rsidRDefault="00CC0DA5">
      <w:pPr>
        <w:spacing w:before="4"/>
        <w:rPr>
          <w:rFonts w:ascii="Arial" w:eastAsia="Arial" w:hAnsi="Arial" w:cs="Arial"/>
          <w:sz w:val="25"/>
          <w:szCs w:val="25"/>
        </w:rPr>
      </w:pPr>
    </w:p>
    <w:p w:rsidR="00CC0DA5" w:rsidRPr="00DA4801" w:rsidRDefault="000845D5" w:rsidP="00DD029D">
      <w:pPr>
        <w:pStyle w:val="MerSujet"/>
      </w:pPr>
      <w:r w:rsidRPr="00DA4801">
        <w:t>Créée</w:t>
      </w:r>
      <w:r w:rsidRPr="00DA4801">
        <w:rPr>
          <w:spacing w:val="31"/>
        </w:rPr>
        <w:t xml:space="preserve"> </w:t>
      </w:r>
      <w:r w:rsidRPr="00DA4801">
        <w:t>en</w:t>
      </w:r>
      <w:r w:rsidRPr="00DA4801">
        <w:rPr>
          <w:spacing w:val="31"/>
        </w:rPr>
        <w:t xml:space="preserve"> </w:t>
      </w:r>
      <w:r w:rsidRPr="00DA4801">
        <w:t>1965,</w:t>
      </w:r>
      <w:r w:rsidRPr="00DA4801">
        <w:rPr>
          <w:spacing w:val="31"/>
        </w:rPr>
        <w:t xml:space="preserve"> </w:t>
      </w:r>
      <w:r w:rsidRPr="00DA4801">
        <w:t>la</w:t>
      </w:r>
      <w:r w:rsidRPr="00DA4801">
        <w:rPr>
          <w:spacing w:val="28"/>
        </w:rPr>
        <w:t xml:space="preserve"> </w:t>
      </w:r>
      <w:r w:rsidRPr="00DA4801">
        <w:t>marque</w:t>
      </w:r>
      <w:r w:rsidRPr="00DA4801">
        <w:rPr>
          <w:spacing w:val="31"/>
        </w:rPr>
        <w:t xml:space="preserve"> </w:t>
      </w:r>
      <w:r w:rsidRPr="00DA4801">
        <w:t>Yoplait</w:t>
      </w:r>
      <w:r w:rsidRPr="00DA4801">
        <w:rPr>
          <w:spacing w:val="28"/>
        </w:rPr>
        <w:t xml:space="preserve"> </w:t>
      </w:r>
      <w:r w:rsidRPr="00DA4801">
        <w:t>est</w:t>
      </w:r>
      <w:r w:rsidRPr="00DA4801">
        <w:rPr>
          <w:spacing w:val="28"/>
        </w:rPr>
        <w:t xml:space="preserve"> </w:t>
      </w:r>
      <w:r w:rsidRPr="00DA4801">
        <w:t>devenue</w:t>
      </w:r>
      <w:r w:rsidRPr="00DA4801">
        <w:rPr>
          <w:spacing w:val="29"/>
        </w:rPr>
        <w:t xml:space="preserve"> </w:t>
      </w:r>
      <w:r w:rsidRPr="00DA4801">
        <w:t>une</w:t>
      </w:r>
      <w:r w:rsidRPr="00DA4801">
        <w:rPr>
          <w:spacing w:val="31"/>
        </w:rPr>
        <w:t xml:space="preserve"> </w:t>
      </w:r>
      <w:r w:rsidRPr="00DA4801">
        <w:t>marque</w:t>
      </w:r>
      <w:r w:rsidRPr="00DA4801">
        <w:rPr>
          <w:spacing w:val="31"/>
        </w:rPr>
        <w:t xml:space="preserve"> </w:t>
      </w:r>
      <w:r w:rsidRPr="00DA4801">
        <w:t>mondiale,</w:t>
      </w:r>
      <w:r w:rsidRPr="00DA4801">
        <w:rPr>
          <w:spacing w:val="28"/>
        </w:rPr>
        <w:t xml:space="preserve"> </w:t>
      </w:r>
      <w:r w:rsidRPr="00DA4801">
        <w:t>proche</w:t>
      </w:r>
      <w:r w:rsidRPr="00DA4801">
        <w:rPr>
          <w:spacing w:val="29"/>
        </w:rPr>
        <w:t xml:space="preserve"> </w:t>
      </w:r>
      <w:r w:rsidRPr="00DA4801">
        <w:t>des consommateurs dans chacun des pays où elle est présente (plus de 50</w:t>
      </w:r>
      <w:r w:rsidRPr="00DA4801">
        <w:rPr>
          <w:spacing w:val="7"/>
        </w:rPr>
        <w:t xml:space="preserve"> </w:t>
      </w:r>
      <w:r w:rsidRPr="00DA4801">
        <w:t>pays). Affectueusement surnommée « la petite fleur », Yoplait s’est imposée au fil</w:t>
      </w:r>
      <w:r w:rsidRPr="00DA4801">
        <w:rPr>
          <w:spacing w:val="39"/>
        </w:rPr>
        <w:t xml:space="preserve"> </w:t>
      </w:r>
      <w:r w:rsidRPr="00DA4801">
        <w:t>des années comme une marque synonyme du goût des consommateurs français pour</w:t>
      </w:r>
      <w:r w:rsidRPr="00DA4801">
        <w:rPr>
          <w:spacing w:val="-25"/>
        </w:rPr>
        <w:t xml:space="preserve"> </w:t>
      </w:r>
      <w:r w:rsidRPr="00DA4801">
        <w:t>les yaourts sains, savoureux, malins et à haute qualité</w:t>
      </w:r>
      <w:r w:rsidRPr="00DA4801">
        <w:rPr>
          <w:spacing w:val="-25"/>
        </w:rPr>
        <w:t xml:space="preserve"> </w:t>
      </w:r>
      <w:r w:rsidRPr="00DA4801">
        <w:t>nutritionnelle.</w:t>
      </w:r>
    </w:p>
    <w:p w:rsidR="00CC0DA5" w:rsidRPr="00DA4801" w:rsidRDefault="000845D5" w:rsidP="00DD029D">
      <w:pPr>
        <w:pStyle w:val="MerSujet"/>
      </w:pPr>
      <w:r w:rsidRPr="00DA4801">
        <w:t>En</w:t>
      </w:r>
      <w:r w:rsidRPr="00DA4801">
        <w:rPr>
          <w:spacing w:val="42"/>
        </w:rPr>
        <w:t xml:space="preserve"> </w:t>
      </w:r>
      <w:r w:rsidRPr="00DA4801">
        <w:t>2011,</w:t>
      </w:r>
      <w:r w:rsidRPr="00DA4801">
        <w:rPr>
          <w:spacing w:val="42"/>
        </w:rPr>
        <w:t xml:space="preserve"> </w:t>
      </w:r>
      <w:r w:rsidRPr="00DA4801">
        <w:t>Yoplait</w:t>
      </w:r>
      <w:r w:rsidRPr="00DA4801">
        <w:rPr>
          <w:spacing w:val="42"/>
        </w:rPr>
        <w:t xml:space="preserve"> </w:t>
      </w:r>
      <w:r w:rsidRPr="00DA4801">
        <w:t>créait</w:t>
      </w:r>
      <w:r w:rsidRPr="00DA4801">
        <w:rPr>
          <w:spacing w:val="42"/>
        </w:rPr>
        <w:t xml:space="preserve"> </w:t>
      </w:r>
      <w:r w:rsidRPr="00DA4801">
        <w:t>la</w:t>
      </w:r>
      <w:r w:rsidRPr="00DA4801">
        <w:rPr>
          <w:spacing w:val="42"/>
        </w:rPr>
        <w:t xml:space="preserve"> </w:t>
      </w:r>
      <w:r w:rsidRPr="00DA4801">
        <w:t>gamme</w:t>
      </w:r>
      <w:r w:rsidRPr="00DA4801">
        <w:rPr>
          <w:spacing w:val="42"/>
        </w:rPr>
        <w:t xml:space="preserve"> </w:t>
      </w:r>
      <w:r w:rsidRPr="00DA4801">
        <w:t>de</w:t>
      </w:r>
      <w:r w:rsidRPr="00DA4801">
        <w:rPr>
          <w:spacing w:val="42"/>
        </w:rPr>
        <w:t xml:space="preserve"> </w:t>
      </w:r>
      <w:r w:rsidRPr="00DA4801">
        <w:t>produits</w:t>
      </w:r>
      <w:r w:rsidRPr="00DA4801">
        <w:rPr>
          <w:spacing w:val="41"/>
        </w:rPr>
        <w:t xml:space="preserve"> </w:t>
      </w:r>
      <w:r w:rsidRPr="00DA4801">
        <w:t>«</w:t>
      </w:r>
      <w:r w:rsidRPr="00DA4801">
        <w:rPr>
          <w:spacing w:val="3"/>
        </w:rPr>
        <w:t xml:space="preserve"> </w:t>
      </w:r>
      <w:r w:rsidRPr="00DA4801">
        <w:t>Calin</w:t>
      </w:r>
      <w:r w:rsidRPr="00DA4801">
        <w:rPr>
          <w:spacing w:val="42"/>
        </w:rPr>
        <w:t xml:space="preserve"> </w:t>
      </w:r>
      <w:r w:rsidRPr="00DA4801">
        <w:t>+</w:t>
      </w:r>
      <w:r w:rsidRPr="00DA4801">
        <w:rPr>
          <w:spacing w:val="-2"/>
        </w:rPr>
        <w:t xml:space="preserve"> </w:t>
      </w:r>
      <w:r w:rsidRPr="00DA4801">
        <w:t>»</w:t>
      </w:r>
      <w:r w:rsidRPr="00DA4801">
        <w:rPr>
          <w:spacing w:val="42"/>
        </w:rPr>
        <w:t xml:space="preserve"> </w:t>
      </w:r>
      <w:r w:rsidRPr="00DA4801">
        <w:t>sous</w:t>
      </w:r>
      <w:r w:rsidRPr="00DA4801">
        <w:rPr>
          <w:spacing w:val="41"/>
        </w:rPr>
        <w:t xml:space="preserve"> </w:t>
      </w:r>
      <w:r w:rsidRPr="00DA4801">
        <w:t>forme</w:t>
      </w:r>
      <w:r w:rsidRPr="00DA4801">
        <w:rPr>
          <w:spacing w:val="42"/>
        </w:rPr>
        <w:t xml:space="preserve"> </w:t>
      </w:r>
      <w:r w:rsidRPr="00DA4801">
        <w:t>de</w:t>
      </w:r>
      <w:r w:rsidRPr="00DA4801">
        <w:rPr>
          <w:spacing w:val="42"/>
        </w:rPr>
        <w:t xml:space="preserve"> </w:t>
      </w:r>
      <w:r w:rsidRPr="00DA4801">
        <w:t>pots</w:t>
      </w:r>
      <w:r w:rsidRPr="00DA4801">
        <w:rPr>
          <w:spacing w:val="42"/>
        </w:rPr>
        <w:t xml:space="preserve"> </w:t>
      </w:r>
      <w:r w:rsidRPr="00DA4801">
        <w:t>de yaourt.</w:t>
      </w:r>
      <w:r w:rsidRPr="00DA4801">
        <w:rPr>
          <w:spacing w:val="21"/>
        </w:rPr>
        <w:t xml:space="preserve"> </w:t>
      </w:r>
      <w:r w:rsidRPr="00DA4801">
        <w:t>L’été</w:t>
      </w:r>
      <w:r w:rsidRPr="00DA4801">
        <w:rPr>
          <w:spacing w:val="24"/>
        </w:rPr>
        <w:t xml:space="preserve"> </w:t>
      </w:r>
      <w:r w:rsidRPr="00DA4801">
        <w:t>2013,</w:t>
      </w:r>
      <w:r w:rsidRPr="00DA4801">
        <w:rPr>
          <w:spacing w:val="23"/>
        </w:rPr>
        <w:t xml:space="preserve"> </w:t>
      </w:r>
      <w:r w:rsidRPr="00DA4801">
        <w:t>la</w:t>
      </w:r>
      <w:r w:rsidRPr="00DA4801">
        <w:rPr>
          <w:spacing w:val="21"/>
        </w:rPr>
        <w:t xml:space="preserve"> </w:t>
      </w:r>
      <w:r w:rsidRPr="00DA4801">
        <w:t>marque</w:t>
      </w:r>
      <w:r w:rsidRPr="00DA4801">
        <w:rPr>
          <w:spacing w:val="23"/>
        </w:rPr>
        <w:t xml:space="preserve"> </w:t>
      </w:r>
      <w:r w:rsidRPr="00DA4801">
        <w:t>décide</w:t>
      </w:r>
      <w:r w:rsidRPr="00DA4801">
        <w:rPr>
          <w:spacing w:val="22"/>
        </w:rPr>
        <w:t xml:space="preserve"> </w:t>
      </w:r>
      <w:r w:rsidRPr="00DA4801">
        <w:t>d’innover</w:t>
      </w:r>
      <w:r w:rsidRPr="00DA4801">
        <w:rPr>
          <w:spacing w:val="22"/>
        </w:rPr>
        <w:t xml:space="preserve"> </w:t>
      </w:r>
      <w:r w:rsidRPr="00DA4801">
        <w:t>en</w:t>
      </w:r>
      <w:r w:rsidRPr="00DA4801">
        <w:rPr>
          <w:spacing w:val="23"/>
        </w:rPr>
        <w:t xml:space="preserve"> </w:t>
      </w:r>
      <w:r w:rsidRPr="00DA4801">
        <w:t>proposant</w:t>
      </w:r>
      <w:r w:rsidRPr="00DA4801">
        <w:rPr>
          <w:spacing w:val="23"/>
        </w:rPr>
        <w:t xml:space="preserve"> </w:t>
      </w:r>
      <w:r w:rsidRPr="00DA4801">
        <w:t>ce</w:t>
      </w:r>
      <w:r w:rsidRPr="00DA4801">
        <w:rPr>
          <w:spacing w:val="21"/>
        </w:rPr>
        <w:t xml:space="preserve"> </w:t>
      </w:r>
      <w:r w:rsidRPr="00DA4801">
        <w:t>produit</w:t>
      </w:r>
      <w:r w:rsidRPr="00DA4801">
        <w:rPr>
          <w:spacing w:val="23"/>
        </w:rPr>
        <w:t xml:space="preserve"> </w:t>
      </w:r>
      <w:r w:rsidRPr="00DA4801">
        <w:t>sous</w:t>
      </w:r>
      <w:r w:rsidRPr="00DA4801">
        <w:rPr>
          <w:spacing w:val="23"/>
        </w:rPr>
        <w:t xml:space="preserve"> </w:t>
      </w:r>
      <w:r w:rsidRPr="00DA4801">
        <w:t>forme de petites bouteilles à</w:t>
      </w:r>
      <w:r w:rsidRPr="00DA4801">
        <w:rPr>
          <w:spacing w:val="-10"/>
        </w:rPr>
        <w:t xml:space="preserve"> </w:t>
      </w:r>
      <w:r w:rsidRPr="00DA4801">
        <w:t>boire.</w:t>
      </w:r>
    </w:p>
    <w:p w:rsidR="00CC0DA5" w:rsidRPr="00DA4801" w:rsidRDefault="000845D5" w:rsidP="00DD029D">
      <w:pPr>
        <w:pStyle w:val="MerSujet"/>
      </w:pPr>
      <w:r w:rsidRPr="00DA4801">
        <w:t>Yoplait souhaite faite le point sur le lancement de son nouveau produit, les yaourts</w:t>
      </w:r>
      <w:r w:rsidRPr="00DA4801">
        <w:rPr>
          <w:spacing w:val="8"/>
        </w:rPr>
        <w:t xml:space="preserve"> </w:t>
      </w:r>
      <w:r w:rsidRPr="00DA4801">
        <w:t>à boire, sous la marque « Calin +</w:t>
      </w:r>
      <w:r w:rsidRPr="00DA4801">
        <w:rPr>
          <w:spacing w:val="-9"/>
        </w:rPr>
        <w:t xml:space="preserve"> </w:t>
      </w:r>
      <w:r w:rsidRPr="00DA4801">
        <w:t>».</w:t>
      </w:r>
    </w:p>
    <w:p w:rsidR="00CC0DA5" w:rsidRPr="00DA4801" w:rsidRDefault="00CC0DA5">
      <w:pPr>
        <w:rPr>
          <w:rFonts w:ascii="Arial" w:eastAsia="Arial" w:hAnsi="Arial" w:cs="Arial"/>
          <w:i/>
          <w:sz w:val="24"/>
          <w:szCs w:val="24"/>
        </w:rPr>
      </w:pPr>
    </w:p>
    <w:p w:rsidR="00CC0DA5" w:rsidRPr="00DA4801" w:rsidRDefault="00CC0DA5">
      <w:pPr>
        <w:rPr>
          <w:rFonts w:ascii="Arial" w:eastAsia="Arial" w:hAnsi="Arial" w:cs="Arial"/>
          <w:i/>
          <w:sz w:val="24"/>
          <w:szCs w:val="24"/>
        </w:rPr>
      </w:pPr>
    </w:p>
    <w:p w:rsidR="00CC0DA5" w:rsidRPr="00DD029D" w:rsidRDefault="000845D5" w:rsidP="002D6600">
      <w:pPr>
        <w:pStyle w:val="MerQuestions"/>
      </w:pPr>
      <w:r w:rsidRPr="00DD029D">
        <w:t>Repérez</w:t>
      </w:r>
      <w:r w:rsidR="00DA4801" w:rsidRPr="00DD029D">
        <w:t xml:space="preserve"> </w:t>
      </w:r>
      <w:r w:rsidRPr="00DD029D">
        <w:t>les</w:t>
      </w:r>
      <w:r w:rsidR="00DA4801" w:rsidRPr="00DD029D">
        <w:t xml:space="preserve"> </w:t>
      </w:r>
      <w:r w:rsidRPr="00DD029D">
        <w:t>facteurs</w:t>
      </w:r>
      <w:r w:rsidR="00DA4801" w:rsidRPr="00DD029D">
        <w:t xml:space="preserve"> </w:t>
      </w:r>
      <w:r w:rsidRPr="00DD029D">
        <w:t>explicatifs</w:t>
      </w:r>
      <w:r w:rsidR="00DA4801" w:rsidRPr="00DD029D">
        <w:t xml:space="preserve"> </w:t>
      </w:r>
      <w:r w:rsidRPr="00DD029D">
        <w:t>du</w:t>
      </w:r>
      <w:r w:rsidR="00DA4801" w:rsidRPr="00DD029D">
        <w:t xml:space="preserve"> </w:t>
      </w:r>
      <w:r w:rsidRPr="00DD029D">
        <w:t>comportement</w:t>
      </w:r>
      <w:r w:rsidR="00DA4801" w:rsidRPr="00DD029D">
        <w:t xml:space="preserve"> </w:t>
      </w:r>
      <w:r w:rsidRPr="00DD029D">
        <w:t>du</w:t>
      </w:r>
      <w:r w:rsidR="00DA4801" w:rsidRPr="00DD029D">
        <w:t xml:space="preserve"> </w:t>
      </w:r>
      <w:r w:rsidRPr="00DD029D">
        <w:t>consommateur d’un yaourt à boire « Calin + » proposé par Yoplait</w:t>
      </w:r>
      <w:r w:rsidR="00DD029D" w:rsidRPr="00DD029D">
        <w:t>.</w:t>
      </w:r>
    </w:p>
    <w:p w:rsidR="00CC0DA5" w:rsidRPr="00DD029D" w:rsidRDefault="00CA3BF0" w:rsidP="002D6600">
      <w:pPr>
        <w:pStyle w:val="MerQuestions"/>
      </w:pPr>
      <w:r>
        <w:t xml:space="preserve"> </w:t>
      </w:r>
      <w:r w:rsidR="000845D5" w:rsidRPr="00DD029D">
        <w:t>Identifiez la cible de « Calin + » à boire.</w:t>
      </w:r>
    </w:p>
    <w:p w:rsidR="00CC0DA5" w:rsidRPr="00DD029D" w:rsidRDefault="00CA3BF0" w:rsidP="002D6600">
      <w:pPr>
        <w:pStyle w:val="MerQuestions"/>
      </w:pPr>
      <w:r>
        <w:t xml:space="preserve"> </w:t>
      </w:r>
      <w:r w:rsidR="000845D5" w:rsidRPr="00DD029D">
        <w:t>Analysez le</w:t>
      </w:r>
      <w:r w:rsidR="00DA4801" w:rsidRPr="00DD029D">
        <w:t xml:space="preserve"> </w:t>
      </w:r>
      <w:r w:rsidR="000845D5" w:rsidRPr="00DD029D">
        <w:t>marchéage de « Calin + » à boire</w:t>
      </w:r>
      <w:r w:rsidR="00DA4801" w:rsidRPr="00DD029D">
        <w:t xml:space="preserve"> </w:t>
      </w:r>
      <w:r w:rsidR="000845D5" w:rsidRPr="00DD029D">
        <w:t>de Yoplait et</w:t>
      </w:r>
      <w:r w:rsidR="00DA4801" w:rsidRPr="00DD029D">
        <w:t xml:space="preserve"> </w:t>
      </w:r>
      <w:r w:rsidR="000845D5" w:rsidRPr="00DD029D">
        <w:t>montrez</w:t>
      </w:r>
      <w:r w:rsidR="00DA4801" w:rsidRPr="00DD029D">
        <w:t xml:space="preserve"> </w:t>
      </w:r>
      <w:r w:rsidR="000845D5" w:rsidRPr="00DD029D">
        <w:t>sa cohérence avec la cible visée.</w:t>
      </w:r>
    </w:p>
    <w:p w:rsidR="00CC0DA5" w:rsidRPr="00DD029D" w:rsidRDefault="00CA3BF0" w:rsidP="002D6600">
      <w:pPr>
        <w:pStyle w:val="MerQuestions"/>
      </w:pPr>
      <w:r>
        <w:t xml:space="preserve"> </w:t>
      </w:r>
      <w:r w:rsidR="000845D5" w:rsidRPr="00DD029D">
        <w:t>Identifiez la politique de marque choisie par Yoplait.</w:t>
      </w:r>
    </w:p>
    <w:p w:rsidR="00CC0DA5" w:rsidRPr="00DD029D" w:rsidRDefault="00CA3BF0" w:rsidP="002D6600">
      <w:pPr>
        <w:pStyle w:val="MerQuestions"/>
      </w:pPr>
      <w:r>
        <w:t xml:space="preserve"> </w:t>
      </w:r>
      <w:r w:rsidR="000845D5" w:rsidRPr="00DD029D">
        <w:t>Évaluez la demande prévisionnelle, e</w:t>
      </w:r>
      <w:r w:rsidR="0097428A">
        <w:t xml:space="preserve">n volume et en valeur, de packs </w:t>
      </w:r>
      <w:r w:rsidR="0097428A">
        <w:rPr>
          <w:rStyle w:val="Appelnotedebasdep"/>
        </w:rPr>
        <w:footnoteReference w:id="1"/>
      </w:r>
      <w:r w:rsidR="00DA4801" w:rsidRPr="00DD029D">
        <w:t xml:space="preserve"> </w:t>
      </w:r>
      <w:r w:rsidR="000845D5" w:rsidRPr="00DD029D">
        <w:t>de</w:t>
      </w:r>
      <w:r w:rsidR="0097428A">
        <w:t xml:space="preserve"> </w:t>
      </w:r>
      <w:r>
        <w:t xml:space="preserve"> </w:t>
      </w:r>
      <w:r w:rsidR="000845D5" w:rsidRPr="00DD029D">
        <w:t xml:space="preserve">« Calin + » à boire, lors de l’opération de promotion. Appréciez l’intérêt de cette opération de </w:t>
      </w:r>
      <w:r w:rsidR="00DD029D" w:rsidRPr="00DD029D">
        <w:t>promotion.</w:t>
      </w:r>
    </w:p>
    <w:p w:rsidR="00CC0DA5" w:rsidRPr="00DD029D" w:rsidRDefault="00CA3BF0" w:rsidP="002D6600">
      <w:pPr>
        <w:pStyle w:val="MerQuestions"/>
      </w:pPr>
      <w:r>
        <w:t xml:space="preserve"> </w:t>
      </w:r>
      <w:r w:rsidR="000845D5" w:rsidRPr="00DD029D">
        <w:t>La</w:t>
      </w:r>
      <w:r w:rsidR="00DA4801" w:rsidRPr="00DD029D">
        <w:t xml:space="preserve"> </w:t>
      </w:r>
      <w:r w:rsidR="000845D5" w:rsidRPr="00DD029D">
        <w:t>grande distribution est-elle un intermédiaire</w:t>
      </w:r>
      <w:r w:rsidR="00DA4801" w:rsidRPr="00DD029D">
        <w:t xml:space="preserve"> </w:t>
      </w:r>
      <w:r w:rsidR="000845D5" w:rsidRPr="00DD029D">
        <w:t>incontournable</w:t>
      </w:r>
      <w:r w:rsidR="00DA4801" w:rsidRPr="00DD029D">
        <w:t xml:space="preserve"> </w:t>
      </w:r>
      <w:r w:rsidR="000845D5" w:rsidRPr="00DD029D">
        <w:t>pour</w:t>
      </w:r>
      <w:r w:rsidR="00DA4801" w:rsidRPr="00DD029D">
        <w:t xml:space="preserve"> </w:t>
      </w:r>
      <w:r w:rsidR="000845D5" w:rsidRPr="00DD029D">
        <w:t>le succès d’un produit de grande consommation ?</w:t>
      </w:r>
    </w:p>
    <w:p w:rsidR="00DD029D" w:rsidRPr="00DA4801" w:rsidRDefault="00DD029D" w:rsidP="002D6600">
      <w:pPr>
        <w:pStyle w:val="MerQuestions"/>
        <w:numPr>
          <w:ilvl w:val="0"/>
          <w:numId w:val="0"/>
        </w:numPr>
        <w:ind w:left="547"/>
      </w:pPr>
    </w:p>
    <w:p w:rsidR="00CC0DA5" w:rsidRPr="00DA4801" w:rsidRDefault="00CC0DA5">
      <w:pPr>
        <w:spacing w:before="11"/>
        <w:rPr>
          <w:rFonts w:ascii="Arial" w:eastAsia="Arial" w:hAnsi="Arial" w:cs="Arial"/>
          <w:b/>
          <w:bCs/>
          <w:sz w:val="13"/>
          <w:szCs w:val="13"/>
        </w:rPr>
      </w:pPr>
    </w:p>
    <w:p w:rsidR="00CC0DA5" w:rsidRDefault="00CC0DA5">
      <w:pPr>
        <w:spacing w:line="20" w:lineRule="exact"/>
        <w:ind w:left="169"/>
        <w:rPr>
          <w:rFonts w:ascii="Arial" w:eastAsia="Arial" w:hAnsi="Arial" w:cs="Arial"/>
          <w:sz w:val="2"/>
          <w:szCs w:val="2"/>
        </w:rPr>
      </w:pPr>
    </w:p>
    <w:p w:rsidR="0097428A" w:rsidRDefault="0097428A">
      <w:pPr>
        <w:rPr>
          <w:rFonts w:ascii="Arial" w:eastAsia="Arial" w:hAnsi="Arial" w:cs="Arial"/>
          <w:sz w:val="20"/>
          <w:szCs w:val="20"/>
        </w:rPr>
      </w:pPr>
      <w:r>
        <w:rPr>
          <w:rFonts w:ascii="Arial" w:eastAsia="Arial" w:hAnsi="Arial" w:cs="Arial"/>
          <w:sz w:val="20"/>
          <w:szCs w:val="20"/>
        </w:rPr>
        <w:br w:type="page"/>
      </w:r>
    </w:p>
    <w:p w:rsidR="00CC0DA5" w:rsidRPr="00DD029D" w:rsidRDefault="00CC0DA5">
      <w:pPr>
        <w:spacing w:before="2"/>
        <w:rPr>
          <w:rFonts w:ascii="Arial" w:eastAsia="Arial" w:hAnsi="Arial" w:cs="Arial"/>
          <w:sz w:val="20"/>
          <w:szCs w:val="20"/>
        </w:rPr>
      </w:pPr>
    </w:p>
    <w:p w:rsidR="00DD029D" w:rsidRPr="00DA4801" w:rsidRDefault="00DD029D" w:rsidP="00DD029D">
      <w:pPr>
        <w:pStyle w:val="TitreAnnexe"/>
        <w:rPr>
          <w:rFonts w:eastAsia="Arial" w:cs="Arial"/>
          <w:szCs w:val="24"/>
        </w:rPr>
      </w:pPr>
      <w:r w:rsidRPr="00DA4801">
        <w:t>An</w:t>
      </w:r>
      <w:r w:rsidRPr="00DA4801">
        <w:rPr>
          <w:spacing w:val="-1"/>
        </w:rPr>
        <w:t>n</w:t>
      </w:r>
      <w:r w:rsidRPr="00DA4801">
        <w:t>exe 1 : «</w:t>
      </w:r>
      <w:r w:rsidRPr="00DA4801">
        <w:rPr>
          <w:spacing w:val="-1"/>
        </w:rPr>
        <w:t xml:space="preserve"> </w:t>
      </w:r>
      <w:r w:rsidRPr="00DA4801">
        <w:t>Calin +</w:t>
      </w:r>
      <w:r w:rsidRPr="00DA4801">
        <w:rPr>
          <w:spacing w:val="-2"/>
        </w:rPr>
        <w:t xml:space="preserve"> </w:t>
      </w:r>
      <w:r w:rsidRPr="00DA4801">
        <w:t>» à</w:t>
      </w:r>
      <w:r w:rsidRPr="00DA4801">
        <w:rPr>
          <w:spacing w:val="1"/>
        </w:rPr>
        <w:t xml:space="preserve"> </w:t>
      </w:r>
      <w:r w:rsidRPr="00DA4801">
        <w:t>boi</w:t>
      </w:r>
      <w:r w:rsidRPr="00DA4801">
        <w:rPr>
          <w:spacing w:val="-2"/>
        </w:rPr>
        <w:t>r</w:t>
      </w:r>
      <w:r w:rsidRPr="00DA4801">
        <w:t>e : le</w:t>
      </w:r>
      <w:r w:rsidRPr="00DA4801">
        <w:rPr>
          <w:spacing w:val="-1"/>
        </w:rPr>
        <w:t xml:space="preserve"> </w:t>
      </w:r>
      <w:r w:rsidRPr="00DA4801">
        <w:t>Yop d</w:t>
      </w:r>
      <w:r w:rsidRPr="00DA4801">
        <w:rPr>
          <w:spacing w:val="-2"/>
        </w:rPr>
        <w:t>e</w:t>
      </w:r>
      <w:r w:rsidRPr="00DA4801">
        <w:t>s</w:t>
      </w:r>
      <w:r w:rsidRPr="00DA4801">
        <w:rPr>
          <w:spacing w:val="-2"/>
        </w:rPr>
        <w:t xml:space="preserve"> </w:t>
      </w:r>
      <w:r w:rsidRPr="00DA4801">
        <w:rPr>
          <w:spacing w:val="1"/>
        </w:rPr>
        <w:t>s</w:t>
      </w:r>
      <w:r w:rsidRPr="00DA4801">
        <w:t>éniors</w:t>
      </w:r>
      <w:r w:rsidRPr="00DA4801">
        <w:rPr>
          <w:spacing w:val="-2"/>
        </w:rPr>
        <w:t xml:space="preserve"> </w:t>
      </w:r>
      <w:r w:rsidRPr="00DA4801">
        <w:t>?</w:t>
      </w:r>
    </w:p>
    <w:p w:rsidR="00CC0DA5" w:rsidRDefault="00CC0DA5">
      <w:pPr>
        <w:spacing w:before="4"/>
        <w:rPr>
          <w:rFonts w:ascii="Arial" w:eastAsia="Arial" w:hAnsi="Arial" w:cs="Arial"/>
          <w:sz w:val="7"/>
          <w:szCs w:val="7"/>
        </w:rPr>
      </w:pPr>
    </w:p>
    <w:p w:rsidR="00DD029D" w:rsidRDefault="00DD029D" w:rsidP="00DD029D">
      <w:pPr>
        <w:pStyle w:val="MerSujet"/>
      </w:pPr>
    </w:p>
    <w:p w:rsidR="00CC0DA5" w:rsidRPr="00DD029D" w:rsidRDefault="000845D5" w:rsidP="00DD029D">
      <w:pPr>
        <w:pStyle w:val="MerSujet"/>
      </w:pPr>
      <w:r w:rsidRPr="00DD029D">
        <w:t>Yoplait vient de lancer son « Calin + » à boire en GMS</w:t>
      </w:r>
      <w:r w:rsidR="00DD029D">
        <w:rPr>
          <w:rStyle w:val="Appelnotedebasdep"/>
        </w:rPr>
        <w:footnoteReference w:id="2"/>
      </w:r>
      <w:r w:rsidRPr="00DD029D">
        <w:t>. Une petite bouteille qui renferme 100 % des apports quotidiens en vitamine D. La gamme enrichie lancée en 2011 est en croissance de 40 % cette année. La solidité osseuse est une préoccupation en constante évolution chez les consommateurs français.</w:t>
      </w:r>
    </w:p>
    <w:p w:rsidR="00CC0DA5" w:rsidRPr="00DD029D" w:rsidRDefault="00A81773" w:rsidP="00DD029D">
      <w:pPr>
        <w:pStyle w:val="MerSuje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382.5pt;margin-top:3.55pt;width:159.75pt;height:139.5pt;z-index:-251658752;mso-position-horizontal-relative:page" wrapcoords="-101 0 -101 21484 21600 21484 21600 0 -101 0">
            <v:imagedata r:id="rId9" o:title=""/>
            <w10:wrap type="tight" anchorx="page"/>
          </v:shape>
        </w:pict>
      </w:r>
      <w:r w:rsidR="000845D5" w:rsidRPr="00DD029D">
        <w:t>L'été décline et le moment est bien choisi. Yoplait vient de mettre en rayon son « Calin + » à boire avec la promesse d'assurer 100 % des apports quotidiens recommandés en vitamine D. « À moins de vivre toute l'année au soleil, de manger 400 grammes</w:t>
      </w:r>
      <w:r w:rsidR="00DA4801" w:rsidRPr="00DD029D">
        <w:t xml:space="preserve"> </w:t>
      </w:r>
      <w:r w:rsidR="000845D5" w:rsidRPr="00DD029D">
        <w:t>de beurre par jour, d'ingérer une cuillère à soupe d'huile de foie de morue ou de se médicamenter, résoudre l'équation vitamine D est très difficile », note Caroline Grenthe, chef de groupe marketing Yoplait en charge de Calin avant d'ajouter « aujourd'hui, 80 % des femmes sont</w:t>
      </w:r>
      <w:r w:rsidR="00DA4801" w:rsidRPr="00DD029D">
        <w:t xml:space="preserve"> </w:t>
      </w:r>
      <w:r w:rsidR="000845D5" w:rsidRPr="00DD029D">
        <w:t>en</w:t>
      </w:r>
    </w:p>
    <w:p w:rsidR="00CC0DA5" w:rsidRPr="00DD029D" w:rsidRDefault="000845D5" w:rsidP="00DD029D">
      <w:pPr>
        <w:pStyle w:val="MerSujet"/>
      </w:pPr>
      <w:r w:rsidRPr="00DD029D">
        <w:t>carence</w:t>
      </w:r>
      <w:r w:rsidR="00DD029D">
        <w:rPr>
          <w:rStyle w:val="Appelnotedebasdep"/>
        </w:rPr>
        <w:footnoteReference w:id="3"/>
      </w:r>
      <w:r w:rsidR="00DA4801" w:rsidRPr="00DD029D">
        <w:t xml:space="preserve"> </w:t>
      </w:r>
      <w:r w:rsidRPr="00DD029D">
        <w:t>de</w:t>
      </w:r>
      <w:r w:rsidR="00DA4801" w:rsidRPr="00DD029D">
        <w:t xml:space="preserve"> </w:t>
      </w:r>
      <w:r w:rsidRPr="00DD029D">
        <w:t>vitamine</w:t>
      </w:r>
      <w:r w:rsidR="00DA4801" w:rsidRPr="00DD029D">
        <w:t xml:space="preserve"> </w:t>
      </w:r>
      <w:r w:rsidRPr="00DD029D">
        <w:t>D,</w:t>
      </w:r>
      <w:r w:rsidR="00DA4801" w:rsidRPr="00DD029D">
        <w:t xml:space="preserve"> </w:t>
      </w:r>
      <w:r w:rsidRPr="00DD029D">
        <w:t>avec</w:t>
      </w:r>
      <w:r w:rsidR="00DA4801" w:rsidRPr="00DD029D">
        <w:t xml:space="preserve"> </w:t>
      </w:r>
      <w:r w:rsidRPr="00DD029D">
        <w:t>des</w:t>
      </w:r>
      <w:r w:rsidR="00DA4801" w:rsidRPr="00DD029D">
        <w:t xml:space="preserve"> </w:t>
      </w:r>
      <w:r w:rsidRPr="00DD029D">
        <w:t>conséquences qui</w:t>
      </w:r>
      <w:r w:rsidR="007E0727">
        <w:t xml:space="preserve"> </w:t>
      </w:r>
      <w:r w:rsidRPr="00DD029D">
        <w:t>peuvent être graves sur l'état de santé notamment osseux ». « Calin + » à boire (deux références : nature et vanille) a été lancé le 10 septembre dernier en GMS à côté de sa version en pot.</w:t>
      </w:r>
    </w:p>
    <w:p w:rsidR="00CC0DA5" w:rsidRPr="00DD029D" w:rsidRDefault="000845D5" w:rsidP="00DD029D">
      <w:pPr>
        <w:pStyle w:val="MerSujet"/>
      </w:pPr>
      <w:r w:rsidRPr="00DD029D">
        <w:t>Calin a enrichi sa gamme avec ce « + » qui s'adresse plutôt aux femmes. C'est aujourd'hui ce « + » qui dope la croissance de la marque, soit 25 % du total des ventes de Calin, selon le marketing de Yoplait. « C'est la plus grande performance de l'ultra-frais en termes de croissance », assure Alexandre Pillaud, directeur marketing de Yoplait France. La version à boire installe un nouveau geste plus facile. Souvent au petit-déjeuner d'ailleurs. Mais cette version peut aussi s'emporter dans le sac ou les poches : une sorte de Yop pour senior !</w:t>
      </w:r>
    </w:p>
    <w:p w:rsidR="00CC0DA5" w:rsidRPr="00DD029D" w:rsidRDefault="000845D5" w:rsidP="00DD029D">
      <w:pPr>
        <w:pStyle w:val="MerSujet"/>
      </w:pPr>
      <w:r w:rsidRPr="00DD029D">
        <w:t>Une campagne TV (signée Publicis) sera sur les écrans TV en octobre-novembre, aux heures de grande écoute féminine. Une opération commerciale en magasin fait également partie du plan de lancement. Elle consiste en une dégustation, accompagnée d’explications sur les atouts santé du produit.</w:t>
      </w:r>
    </w:p>
    <w:p w:rsidR="00CC0DA5" w:rsidRPr="00DA4801" w:rsidRDefault="00CC0DA5">
      <w:pPr>
        <w:spacing w:before="9"/>
        <w:rPr>
          <w:rFonts w:ascii="Arial" w:eastAsia="Arial" w:hAnsi="Arial" w:cs="Arial"/>
          <w:sz w:val="23"/>
          <w:szCs w:val="23"/>
        </w:rPr>
      </w:pPr>
    </w:p>
    <w:p w:rsidR="00CC0DA5" w:rsidRPr="00DD029D" w:rsidRDefault="000845D5" w:rsidP="00DD029D">
      <w:pPr>
        <w:pStyle w:val="MerSource"/>
      </w:pPr>
      <w:r w:rsidRPr="00DD029D">
        <w:t xml:space="preserve">Source </w:t>
      </w:r>
      <w:hyperlink r:id="rId10">
        <w:r w:rsidRPr="00DD029D">
          <w:t>: e-marketing.fr</w:t>
        </w:r>
      </w:hyperlink>
      <w:r w:rsidRPr="00DD029D">
        <w:t>, septembre 2013</w:t>
      </w:r>
    </w:p>
    <w:p w:rsidR="00CC0DA5" w:rsidRPr="00DA4801" w:rsidRDefault="00CC0DA5">
      <w:pPr>
        <w:rPr>
          <w:rFonts w:ascii="Arial" w:eastAsia="Arial" w:hAnsi="Arial" w:cs="Arial"/>
          <w:i/>
          <w:sz w:val="20"/>
          <w:szCs w:val="20"/>
        </w:rPr>
      </w:pPr>
    </w:p>
    <w:p w:rsidR="00CC0DA5" w:rsidRPr="00DA4801" w:rsidRDefault="00CC0DA5">
      <w:pPr>
        <w:spacing w:before="3"/>
        <w:rPr>
          <w:rFonts w:ascii="Arial" w:eastAsia="Arial" w:hAnsi="Arial" w:cs="Arial"/>
          <w:i/>
          <w:sz w:val="21"/>
          <w:szCs w:val="21"/>
        </w:rPr>
      </w:pPr>
    </w:p>
    <w:p w:rsidR="00DD029D" w:rsidRPr="00DA4801" w:rsidRDefault="00DD029D" w:rsidP="00DD029D">
      <w:pPr>
        <w:pStyle w:val="TitreAnnexe"/>
        <w:rPr>
          <w:rFonts w:eastAsia="Arial" w:hAnsi="Arial" w:cs="Arial"/>
          <w:szCs w:val="24"/>
        </w:rPr>
      </w:pPr>
      <w:r w:rsidRPr="00DA4801">
        <w:t>An</w:t>
      </w:r>
      <w:r w:rsidRPr="00DA4801">
        <w:rPr>
          <w:spacing w:val="-1"/>
        </w:rPr>
        <w:t>n</w:t>
      </w:r>
      <w:r w:rsidRPr="00DA4801">
        <w:t>exe 2 : Yopl</w:t>
      </w:r>
      <w:r w:rsidRPr="00DA4801">
        <w:rPr>
          <w:spacing w:val="1"/>
        </w:rPr>
        <w:t>a</w:t>
      </w:r>
      <w:r w:rsidRPr="00DA4801">
        <w:t>it,</w:t>
      </w:r>
      <w:r w:rsidRPr="00DA4801">
        <w:rPr>
          <w:spacing w:val="-2"/>
        </w:rPr>
        <w:t xml:space="preserve"> </w:t>
      </w:r>
      <w:r w:rsidRPr="00DA4801">
        <w:t>le</w:t>
      </w:r>
      <w:r w:rsidRPr="00DA4801">
        <w:rPr>
          <w:spacing w:val="-1"/>
        </w:rPr>
        <w:t xml:space="preserve"> </w:t>
      </w:r>
      <w:r w:rsidRPr="00DA4801">
        <w:t>petit</w:t>
      </w:r>
      <w:r w:rsidRPr="00DA4801">
        <w:rPr>
          <w:spacing w:val="-1"/>
        </w:rPr>
        <w:t xml:space="preserve"> </w:t>
      </w:r>
      <w:r w:rsidRPr="00DA4801">
        <w:t>filo</w:t>
      </w:r>
      <w:r w:rsidRPr="00DA4801">
        <w:rPr>
          <w:spacing w:val="1"/>
        </w:rPr>
        <w:t>u</w:t>
      </w:r>
      <w:r w:rsidRPr="00DA4801">
        <w:t xml:space="preserve">, est </w:t>
      </w:r>
      <w:r w:rsidRPr="00DA4801">
        <w:rPr>
          <w:spacing w:val="-3"/>
        </w:rPr>
        <w:t>d</w:t>
      </w:r>
      <w:r w:rsidRPr="00DA4801">
        <w:t>eve</w:t>
      </w:r>
      <w:r w:rsidRPr="00DA4801">
        <w:rPr>
          <w:spacing w:val="-3"/>
        </w:rPr>
        <w:t>n</w:t>
      </w:r>
      <w:r w:rsidRPr="00DA4801">
        <w:t>u un</w:t>
      </w:r>
      <w:r w:rsidRPr="00DA4801">
        <w:rPr>
          <w:spacing w:val="1"/>
        </w:rPr>
        <w:t xml:space="preserve"> </w:t>
      </w:r>
      <w:r w:rsidRPr="00DA4801">
        <w:t>costaud</w:t>
      </w:r>
    </w:p>
    <w:p w:rsidR="00CC0DA5" w:rsidRDefault="00CC0DA5">
      <w:pPr>
        <w:spacing w:line="348" w:lineRule="exact"/>
        <w:ind w:left="103"/>
        <w:rPr>
          <w:rFonts w:ascii="Arial" w:eastAsia="Arial" w:hAnsi="Arial" w:cs="Arial"/>
          <w:sz w:val="20"/>
          <w:szCs w:val="20"/>
        </w:rPr>
      </w:pPr>
    </w:p>
    <w:p w:rsidR="00CC0DA5" w:rsidRDefault="00CC0DA5">
      <w:pPr>
        <w:spacing w:before="5"/>
        <w:rPr>
          <w:rFonts w:ascii="Arial" w:eastAsia="Arial" w:hAnsi="Arial" w:cs="Arial"/>
          <w:i/>
          <w:sz w:val="18"/>
          <w:szCs w:val="18"/>
        </w:rPr>
      </w:pPr>
    </w:p>
    <w:p w:rsidR="00CC0DA5" w:rsidRPr="00DD029D" w:rsidRDefault="000845D5" w:rsidP="00DD029D">
      <w:pPr>
        <w:pStyle w:val="MerSujet"/>
      </w:pPr>
      <w:r w:rsidRPr="00DD029D">
        <w:t>Depuis qu’elle a été rachetée par l’américain General Mills en 2011, la marque à la fleur semble sur-vitaminée. En France, Yoplait a ainsi grimpé de 11,2 % de part de marché en 2010 à 13,1 % en 2013, quand Danone passait de 32,3 % à 30,6 %.</w:t>
      </w:r>
    </w:p>
    <w:p w:rsidR="00CC0DA5" w:rsidRPr="007E0727" w:rsidRDefault="000845D5" w:rsidP="007E0727">
      <w:pPr>
        <w:pStyle w:val="MerSujet"/>
      </w:pPr>
      <w:r w:rsidRPr="00DD029D">
        <w:t xml:space="preserve">Si Yoplait nouvelle formule tient la forme, c’est d’abord parce qu’il a su concentrer ses forces. Seulement cinq « marques filles » sont déclinées (contre une quinzaine chez Danone) : « Yop », « Panier » de Yoplait, « Perle de lait », « Calin » et « Petits Filous ». Tous des champions qu’il s’agit de </w:t>
      </w:r>
      <w:r w:rsidRPr="007E0727">
        <w:t>chouchouter. « On les rénove en moyenne tous les deux ans, en améliorant les recettes, le goût, les emballages »,</w:t>
      </w:r>
      <w:r w:rsidR="007E0727" w:rsidRPr="007E0727">
        <w:t xml:space="preserve"> </w:t>
      </w:r>
      <w:r w:rsidRPr="007E0727">
        <w:t>raconte Olivier Faujour. Ces blockbusters</w:t>
      </w:r>
      <w:r w:rsidR="007E0727">
        <w:rPr>
          <w:rStyle w:val="Appelnotedebasdep"/>
        </w:rPr>
        <w:footnoteReference w:id="4"/>
      </w:r>
      <w:r w:rsidRPr="007E0727">
        <w:t xml:space="preserve"> s’adaptent ainsi aux effets de mode. La tendance des produits allégés est passée, on assiste au retour des produits plaisir. C’est très favorable au « Panier » avec de gros morceaux de fruits ou au « Perle de lait » velouté.</w:t>
      </w:r>
    </w:p>
    <w:p w:rsidR="00CC0DA5" w:rsidRPr="007E0727" w:rsidRDefault="000845D5" w:rsidP="007E0727">
      <w:pPr>
        <w:pStyle w:val="MerSujet"/>
      </w:pPr>
      <w:r w:rsidRPr="007E0727">
        <w:t>Si les « Yop » et « Petits Filous » restent des stars</w:t>
      </w:r>
      <w:r w:rsidR="007E0727">
        <w:rPr>
          <w:rStyle w:val="Appelnotedebasdep"/>
        </w:rPr>
        <w:footnoteReference w:id="5"/>
      </w:r>
      <w:r w:rsidRPr="007E0727">
        <w:t>, c’est aussi grâce à l’inventivité des équipes marketing. La présidente de Publicis, Valérie Hénaff, décrit</w:t>
      </w:r>
      <w:r w:rsidR="00DA4801" w:rsidRPr="007E0727">
        <w:t xml:space="preserve"> </w:t>
      </w:r>
      <w:r w:rsidRPr="007E0727">
        <w:t>ainsi l’identité de la marque Yoplait. Elle est dans l’affectif, la joie de vivre, plutôt que dans une approche froide, médicale. Le succès de « Perle de lait » est dû à une astuce de communication. Dominique Duprat, alors responsable du marketing de Yoplait en 1999, quand ce dessert féminin a été lancé comme une crème pour la peau, se souvient : « Le slogan « Faites-vous plaisir, assumez-le, et ça se verra » était très novateur pour l’époque ! ». Comme une campagne a des effets immédiats en rayon, Yoplait ne compte pas relâcher la pression et inonde les écrans. L’an dernier, Yoplait a déboursé 54  millions d’euros en publicité rien qu’en France.</w:t>
      </w:r>
    </w:p>
    <w:p w:rsidR="00CC0DA5" w:rsidRPr="007E0727" w:rsidRDefault="000845D5" w:rsidP="007E0727">
      <w:pPr>
        <w:pStyle w:val="MerSujet"/>
      </w:pPr>
      <w:r w:rsidRPr="007E0727">
        <w:t>Côté supermarchés, « nous avons beaucoup travaillé avec Carrefour pour que la place accordée à nos produits soit plus conforme à notre part de marché », révèle Olivier Faujour. Yoplait a repris à la concurrence quelques précieux centimètres d’étagère. Pour soigner ses relations avec les distributeurs, une centaine de commerciaux, surdiplômés et durs en affaires, sont à l’œuvre. Cette force de vente fait la fierté du PDG. Pour la mettre au niveau, il n’y est pas allé de main morte : « On a renouvelé 100 % de l’équipe, aucun n’a plus de cinq ans d’ancienneté ! ».</w:t>
      </w:r>
    </w:p>
    <w:p w:rsidR="00CC0DA5" w:rsidRPr="007E0727" w:rsidRDefault="00CC0DA5" w:rsidP="007E0727">
      <w:pPr>
        <w:pStyle w:val="MerSujet"/>
      </w:pPr>
    </w:p>
    <w:p w:rsidR="00CC0DA5" w:rsidRPr="007E0727" w:rsidRDefault="000845D5" w:rsidP="007E0727">
      <w:pPr>
        <w:pStyle w:val="MerSource"/>
      </w:pPr>
      <w:r w:rsidRPr="007E0727">
        <w:t>Source : capital.fr, 29/04/14</w:t>
      </w:r>
    </w:p>
    <w:p w:rsidR="00CC0DA5" w:rsidRDefault="00CC0DA5">
      <w:pPr>
        <w:rPr>
          <w:rFonts w:ascii="Arial" w:eastAsia="Arial" w:hAnsi="Arial" w:cs="Arial"/>
          <w:i/>
          <w:sz w:val="21"/>
          <w:szCs w:val="21"/>
        </w:rPr>
      </w:pPr>
    </w:p>
    <w:p w:rsidR="007E0727" w:rsidRDefault="007E0727">
      <w:pPr>
        <w:rPr>
          <w:rFonts w:ascii="Arial" w:eastAsia="Arial" w:hAnsi="Arial" w:cs="Arial"/>
          <w:i/>
          <w:sz w:val="21"/>
          <w:szCs w:val="21"/>
        </w:rPr>
      </w:pPr>
    </w:p>
    <w:p w:rsidR="007E0727" w:rsidRDefault="007E0727">
      <w:pPr>
        <w:rPr>
          <w:rFonts w:ascii="Arial" w:eastAsia="Arial" w:hAnsi="Arial" w:cs="Arial"/>
          <w:i/>
          <w:sz w:val="21"/>
          <w:szCs w:val="21"/>
        </w:rPr>
      </w:pPr>
    </w:p>
    <w:p w:rsidR="007E0727" w:rsidRDefault="007E0727" w:rsidP="007E0727">
      <w:pPr>
        <w:pStyle w:val="TitreAnnexe"/>
        <w:rPr>
          <w:rFonts w:eastAsia="Arial" w:cs="Arial"/>
          <w:szCs w:val="24"/>
        </w:rPr>
      </w:pPr>
      <w:r>
        <w:t>An</w:t>
      </w:r>
      <w:r>
        <w:rPr>
          <w:spacing w:val="-1"/>
        </w:rPr>
        <w:t>n</w:t>
      </w:r>
      <w:r>
        <w:t>exe</w:t>
      </w:r>
      <w:r>
        <w:rPr>
          <w:spacing w:val="1"/>
        </w:rPr>
        <w:t xml:space="preserve"> </w:t>
      </w:r>
      <w:r>
        <w:t>3</w:t>
      </w:r>
      <w:r>
        <w:rPr>
          <w:spacing w:val="-1"/>
        </w:rPr>
        <w:t xml:space="preserve"> </w:t>
      </w:r>
      <w:r>
        <w:t>: É</w:t>
      </w:r>
      <w:r>
        <w:rPr>
          <w:spacing w:val="-2"/>
        </w:rPr>
        <w:t>l</w:t>
      </w:r>
      <w:r>
        <w:t>émen</w:t>
      </w:r>
      <w:r>
        <w:rPr>
          <w:spacing w:val="-1"/>
        </w:rPr>
        <w:t>t</w:t>
      </w:r>
      <w:r>
        <w:t>s</w:t>
      </w:r>
      <w:r>
        <w:rPr>
          <w:spacing w:val="-4"/>
        </w:rPr>
        <w:t xml:space="preserve"> </w:t>
      </w:r>
      <w:r>
        <w:t>chif</w:t>
      </w:r>
      <w:r>
        <w:rPr>
          <w:spacing w:val="-2"/>
        </w:rPr>
        <w:t>f</w:t>
      </w:r>
      <w:r>
        <w:t>rés</w:t>
      </w:r>
    </w:p>
    <w:p w:rsidR="00CC0DA5" w:rsidRDefault="00CC0DA5">
      <w:pPr>
        <w:spacing w:line="350" w:lineRule="exact"/>
        <w:ind w:left="103"/>
        <w:rPr>
          <w:rFonts w:ascii="Arial" w:eastAsia="Arial" w:hAnsi="Arial" w:cs="Arial"/>
          <w:sz w:val="20"/>
          <w:szCs w:val="20"/>
        </w:rPr>
      </w:pPr>
    </w:p>
    <w:p w:rsidR="00CC0DA5" w:rsidRDefault="00CC0DA5">
      <w:pPr>
        <w:spacing w:before="5"/>
        <w:rPr>
          <w:rFonts w:ascii="Arial" w:eastAsia="Arial" w:hAnsi="Arial" w:cs="Arial"/>
          <w:i/>
          <w:sz w:val="11"/>
          <w:szCs w:val="11"/>
        </w:rPr>
      </w:pPr>
    </w:p>
    <w:p w:rsidR="00CC0DA5" w:rsidRDefault="000845D5" w:rsidP="007E0727">
      <w:pPr>
        <w:pStyle w:val="MerSujet"/>
      </w:pPr>
      <w:r w:rsidRPr="007E0727">
        <w:t>Pour renforcer la consommation de son produit « Calin + » à boire, Yoplait envisage de mettre en place une promotion qui durera une semaine.</w:t>
      </w:r>
    </w:p>
    <w:p w:rsidR="007E0727" w:rsidRPr="007E0727" w:rsidRDefault="007E0727" w:rsidP="007E0727">
      <w:pPr>
        <w:pStyle w:val="MerSujet"/>
      </w:pPr>
    </w:p>
    <w:p w:rsidR="00CC0DA5" w:rsidRPr="007E0727" w:rsidRDefault="000845D5" w:rsidP="0097428A">
      <w:pPr>
        <w:pStyle w:val="MerSujet"/>
        <w:numPr>
          <w:ilvl w:val="0"/>
          <w:numId w:val="8"/>
        </w:numPr>
      </w:pPr>
      <w:r w:rsidRPr="007E0727">
        <w:t>Ventes hebdomadaires de « Calin + » à boire hors promotion: 42 000</w:t>
      </w:r>
      <w:r w:rsidR="00DA4801" w:rsidRPr="007E0727">
        <w:t xml:space="preserve"> </w:t>
      </w:r>
      <w:r w:rsidRPr="007E0727">
        <w:t>packs de 6 bouteilles de 100 grammes.</w:t>
      </w:r>
    </w:p>
    <w:p w:rsidR="00CC0DA5" w:rsidRPr="007E0727" w:rsidRDefault="000845D5" w:rsidP="0097428A">
      <w:pPr>
        <w:pStyle w:val="MerSujet"/>
        <w:numPr>
          <w:ilvl w:val="0"/>
          <w:numId w:val="8"/>
        </w:numPr>
      </w:pPr>
      <w:r w:rsidRPr="007E0727">
        <w:t>Prix de vente unitaire hors promotion : 2,29 € (un pack de 6 bouteilles de 100 grammes).</w:t>
      </w:r>
    </w:p>
    <w:p w:rsidR="00CC0DA5" w:rsidRPr="007E0727" w:rsidRDefault="000845D5" w:rsidP="0097428A">
      <w:pPr>
        <w:pStyle w:val="MerSujet"/>
        <w:numPr>
          <w:ilvl w:val="0"/>
          <w:numId w:val="8"/>
        </w:numPr>
      </w:pPr>
      <w:r w:rsidRPr="007E0727">
        <w:t>Promotion envisagée : 11 % de remise.</w:t>
      </w:r>
    </w:p>
    <w:p w:rsidR="00CC0DA5" w:rsidRPr="007E0727" w:rsidRDefault="000845D5" w:rsidP="0097428A">
      <w:pPr>
        <w:pStyle w:val="MerSujet"/>
        <w:numPr>
          <w:ilvl w:val="0"/>
          <w:numId w:val="8"/>
        </w:numPr>
      </w:pPr>
      <w:r w:rsidRPr="007E0727">
        <w:t>Élasticité de la demande par rapport au prix : -1,5.</w:t>
      </w:r>
    </w:p>
    <w:p w:rsidR="00CC0DA5" w:rsidRPr="007E0727" w:rsidRDefault="000845D5" w:rsidP="0097428A">
      <w:pPr>
        <w:pStyle w:val="MerSujet"/>
        <w:numPr>
          <w:ilvl w:val="0"/>
          <w:numId w:val="8"/>
        </w:numPr>
      </w:pPr>
      <w:r w:rsidRPr="007E0727">
        <w:t>Taux de TVA : 5,5 %</w:t>
      </w:r>
    </w:p>
    <w:p w:rsidR="007E0727" w:rsidRDefault="007E0727" w:rsidP="007E0727"/>
    <w:p w:rsidR="00CC0DA5" w:rsidRPr="007E0727" w:rsidRDefault="000845D5" w:rsidP="007E0727">
      <w:pPr>
        <w:pStyle w:val="MerSource"/>
      </w:pPr>
      <w:r w:rsidRPr="007E0727">
        <w:t>Source interne</w:t>
      </w:r>
    </w:p>
    <w:p w:rsidR="00CC0DA5" w:rsidRPr="007E0727" w:rsidRDefault="00CC0DA5" w:rsidP="007E0727"/>
    <w:p w:rsidR="00CC0DA5" w:rsidRPr="007E0727" w:rsidRDefault="00CC0DA5" w:rsidP="007E0727"/>
    <w:p w:rsidR="00CC0DA5" w:rsidRPr="007E0727" w:rsidRDefault="00CC0DA5" w:rsidP="007E0727"/>
    <w:p w:rsidR="00CC0DA5" w:rsidRPr="007E0727" w:rsidRDefault="00CC0DA5" w:rsidP="007E0727"/>
    <w:p w:rsidR="00CC0DA5" w:rsidRDefault="00CC0DA5">
      <w:pPr>
        <w:rPr>
          <w:rFonts w:ascii="Arial" w:eastAsia="Arial" w:hAnsi="Arial" w:cs="Arial"/>
          <w:i/>
          <w:sz w:val="20"/>
          <w:szCs w:val="20"/>
        </w:rPr>
      </w:pPr>
    </w:p>
    <w:p w:rsidR="00CC0DA5" w:rsidRDefault="00CC0DA5">
      <w:pPr>
        <w:rPr>
          <w:rFonts w:ascii="Arial" w:eastAsia="Arial" w:hAnsi="Arial" w:cs="Arial"/>
          <w:i/>
          <w:sz w:val="20"/>
          <w:szCs w:val="20"/>
        </w:rPr>
      </w:pPr>
      <w:bookmarkStart w:id="0" w:name="_GoBack"/>
      <w:bookmarkEnd w:id="0"/>
    </w:p>
    <w:p w:rsidR="00CC0DA5" w:rsidRDefault="00CC0DA5">
      <w:pPr>
        <w:rPr>
          <w:rFonts w:ascii="Arial" w:eastAsia="Arial" w:hAnsi="Arial" w:cs="Arial"/>
          <w:i/>
          <w:sz w:val="20"/>
          <w:szCs w:val="20"/>
        </w:rPr>
      </w:pPr>
    </w:p>
    <w:p w:rsidR="00CC0DA5" w:rsidRDefault="00CC0DA5">
      <w:pPr>
        <w:rPr>
          <w:rFonts w:ascii="Arial" w:eastAsia="Arial" w:hAnsi="Arial" w:cs="Arial"/>
          <w:i/>
          <w:sz w:val="20"/>
          <w:szCs w:val="20"/>
        </w:rPr>
      </w:pPr>
    </w:p>
    <w:p w:rsidR="00CC0DA5" w:rsidRDefault="00CC0DA5">
      <w:pPr>
        <w:spacing w:before="5"/>
        <w:rPr>
          <w:rFonts w:ascii="Arial" w:eastAsia="Arial" w:hAnsi="Arial" w:cs="Arial"/>
          <w:i/>
          <w:sz w:val="10"/>
          <w:szCs w:val="10"/>
        </w:rPr>
      </w:pPr>
    </w:p>
    <w:p w:rsidR="00CC0DA5" w:rsidRDefault="00CC0DA5">
      <w:pPr>
        <w:spacing w:line="20" w:lineRule="exact"/>
        <w:ind w:left="209"/>
        <w:rPr>
          <w:rFonts w:ascii="Arial" w:eastAsia="Arial" w:hAnsi="Arial" w:cs="Arial"/>
          <w:sz w:val="2"/>
          <w:szCs w:val="2"/>
        </w:rPr>
      </w:pPr>
    </w:p>
    <w:sectPr w:rsidR="00CC0DA5">
      <w:footerReference w:type="default" r:id="rId11"/>
      <w:pgSz w:w="11910" w:h="16840"/>
      <w:pgMar w:top="1320" w:right="1200" w:bottom="1020" w:left="1200" w:header="0"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773" w:rsidRDefault="00A81773">
      <w:r>
        <w:separator/>
      </w:r>
    </w:p>
  </w:endnote>
  <w:endnote w:type="continuationSeparator" w:id="0">
    <w:p w:rsidR="00A81773" w:rsidRDefault="00A8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225113"/>
      <w:docPartObj>
        <w:docPartGallery w:val="Page Numbers (Bottom of Page)"/>
        <w:docPartUnique/>
      </w:docPartObj>
    </w:sdtPr>
    <w:sdtEndPr/>
    <w:sdtContent>
      <w:p w:rsidR="00B557D0" w:rsidRPr="00121FFA" w:rsidRDefault="00B557D0" w:rsidP="00724916">
        <w:pPr>
          <w:pStyle w:val="Pieddepage"/>
          <w:jc w:val="right"/>
        </w:pPr>
        <w:r w:rsidRPr="00121FFA">
          <w:fldChar w:fldCharType="begin"/>
        </w:r>
        <w:r w:rsidRPr="00121FFA">
          <w:instrText xml:space="preserve"> PAGE   \* MERGEFORMAT </w:instrText>
        </w:r>
        <w:r w:rsidRPr="00121FFA">
          <w:fldChar w:fldCharType="separate"/>
        </w:r>
        <w:r w:rsidR="00A81773">
          <w:t>1</w:t>
        </w:r>
        <w:r w:rsidRPr="00121FFA">
          <w:fldChar w:fldCharType="end"/>
        </w:r>
        <w:r w:rsidRPr="00121FFA">
          <w:t xml:space="preserve"> / </w:t>
        </w:r>
        <w:fldSimple w:instr=" NUMPAGES   \* MERGEFORMAT ">
          <w:r w:rsidR="00A81773">
            <w:t>1</w:t>
          </w:r>
        </w:fldSimple>
      </w:p>
    </w:sdtContent>
  </w:sdt>
  <w:p w:rsidR="00CC0DA5" w:rsidRDefault="00CC0DA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773" w:rsidRDefault="00A81773">
      <w:r>
        <w:separator/>
      </w:r>
    </w:p>
  </w:footnote>
  <w:footnote w:type="continuationSeparator" w:id="0">
    <w:p w:rsidR="00A81773" w:rsidRDefault="00A81773">
      <w:r>
        <w:continuationSeparator/>
      </w:r>
    </w:p>
  </w:footnote>
  <w:footnote w:id="1">
    <w:p w:rsidR="0097428A" w:rsidRDefault="0097428A">
      <w:pPr>
        <w:pStyle w:val="Notedebasdepage"/>
      </w:pPr>
      <w:r>
        <w:rPr>
          <w:rStyle w:val="Appelnotedebasdep"/>
        </w:rPr>
        <w:footnoteRef/>
      </w:r>
      <w:r>
        <w:t xml:space="preserve"> </w:t>
      </w:r>
      <w:r w:rsidRPr="00DA4801">
        <w:rPr>
          <w:rFonts w:ascii="Arial" w:hAnsi="Arial"/>
        </w:rPr>
        <w:t>Pack : conditionnement qui réunit plusieurs</w:t>
      </w:r>
      <w:r w:rsidRPr="00DA4801">
        <w:rPr>
          <w:rFonts w:ascii="Arial" w:hAnsi="Arial"/>
          <w:spacing w:val="1"/>
        </w:rPr>
        <w:t xml:space="preserve"> </w:t>
      </w:r>
      <w:r w:rsidRPr="00DA4801">
        <w:rPr>
          <w:rFonts w:ascii="Arial" w:hAnsi="Arial"/>
        </w:rPr>
        <w:t>bouteilles.</w:t>
      </w:r>
    </w:p>
  </w:footnote>
  <w:footnote w:id="2">
    <w:p w:rsidR="00DD029D" w:rsidRDefault="00DD029D" w:rsidP="007E0727">
      <w:pPr>
        <w:spacing w:before="60" w:line="247" w:lineRule="exact"/>
      </w:pPr>
      <w:r>
        <w:rPr>
          <w:rStyle w:val="Appelnotedebasdep"/>
        </w:rPr>
        <w:footnoteRef/>
      </w:r>
      <w:r>
        <w:t xml:space="preserve"> </w:t>
      </w:r>
      <w:r w:rsidRPr="00DA4801">
        <w:rPr>
          <w:rFonts w:ascii="Arial"/>
          <w:sz w:val="20"/>
        </w:rPr>
        <w:t>GMS : grandes et moyennes</w:t>
      </w:r>
      <w:r w:rsidRPr="00DA4801">
        <w:rPr>
          <w:rFonts w:ascii="Arial"/>
          <w:spacing w:val="13"/>
          <w:sz w:val="20"/>
        </w:rPr>
        <w:t xml:space="preserve"> </w:t>
      </w:r>
      <w:r w:rsidRPr="00DA4801">
        <w:rPr>
          <w:rFonts w:ascii="Arial"/>
          <w:sz w:val="20"/>
        </w:rPr>
        <w:t>surfaces.</w:t>
      </w:r>
    </w:p>
  </w:footnote>
  <w:footnote w:id="3">
    <w:p w:rsidR="00DD029D" w:rsidRDefault="00DD029D" w:rsidP="007E0727">
      <w:pPr>
        <w:pStyle w:val="Notedebasdepage"/>
      </w:pPr>
      <w:r>
        <w:rPr>
          <w:rStyle w:val="Appelnotedebasdep"/>
        </w:rPr>
        <w:footnoteRef/>
      </w:r>
      <w:r>
        <w:t xml:space="preserve"> </w:t>
      </w:r>
      <w:r>
        <w:rPr>
          <w:rFonts w:ascii="Arial"/>
        </w:rPr>
        <w:t>Carence :</w:t>
      </w:r>
      <w:r>
        <w:rPr>
          <w:rFonts w:ascii="Arial"/>
          <w:spacing w:val="13"/>
        </w:rPr>
        <w:t xml:space="preserve"> </w:t>
      </w:r>
      <w:r>
        <w:rPr>
          <w:rFonts w:ascii="Arial"/>
        </w:rPr>
        <w:t>manque.</w:t>
      </w:r>
    </w:p>
  </w:footnote>
  <w:footnote w:id="4">
    <w:p w:rsidR="007E0727" w:rsidRDefault="007E0727">
      <w:pPr>
        <w:pStyle w:val="Notedebasdepage"/>
      </w:pPr>
      <w:r>
        <w:rPr>
          <w:rStyle w:val="Appelnotedebasdep"/>
        </w:rPr>
        <w:footnoteRef/>
      </w:r>
      <w:r>
        <w:t xml:space="preserve"> </w:t>
      </w:r>
      <w:r w:rsidRPr="00DA4801">
        <w:rPr>
          <w:rFonts w:ascii="Arial" w:hAnsi="Arial"/>
        </w:rPr>
        <w:t>Blockbusters : produits à grand</w:t>
      </w:r>
      <w:r w:rsidRPr="00DA4801">
        <w:rPr>
          <w:rFonts w:ascii="Arial" w:hAnsi="Arial"/>
          <w:spacing w:val="8"/>
        </w:rPr>
        <w:t xml:space="preserve"> </w:t>
      </w:r>
      <w:r w:rsidRPr="00DA4801">
        <w:rPr>
          <w:rFonts w:ascii="Arial" w:hAnsi="Arial"/>
        </w:rPr>
        <w:t>succès.</w:t>
      </w:r>
    </w:p>
  </w:footnote>
  <w:footnote w:id="5">
    <w:p w:rsidR="007E0727" w:rsidRDefault="007E0727">
      <w:pPr>
        <w:pStyle w:val="Notedebasdepage"/>
      </w:pPr>
      <w:r>
        <w:rPr>
          <w:rStyle w:val="Appelnotedebasdep"/>
        </w:rPr>
        <w:footnoteRef/>
      </w:r>
      <w:r>
        <w:t xml:space="preserve"> </w:t>
      </w:r>
      <w:r>
        <w:rPr>
          <w:rFonts w:ascii="Arial"/>
        </w:rPr>
        <w:t>Stars :</w:t>
      </w:r>
      <w:r>
        <w:rPr>
          <w:rFonts w:ascii="Arial"/>
          <w:spacing w:val="8"/>
        </w:rPr>
        <w:t xml:space="preserve"> </w:t>
      </w:r>
      <w:r>
        <w:rPr>
          <w:rFonts w:ascii="Arial"/>
        </w:rPr>
        <w:t>vedettes.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2922"/>
    <w:multiLevelType w:val="multilevel"/>
    <w:tmpl w:val="B3E610EE"/>
    <w:lvl w:ilvl="0">
      <w:start w:val="1"/>
      <w:numFmt w:val="decimal"/>
      <w:lvlText w:val="%1."/>
      <w:lvlJc w:val="left"/>
      <w:pPr>
        <w:ind w:left="360" w:hanging="360"/>
      </w:pPr>
      <w:rPr>
        <w:rFonts w:hint="default"/>
      </w:rPr>
    </w:lvl>
    <w:lvl w:ilvl="1">
      <w:start w:val="1"/>
      <w:numFmt w:val="decimal"/>
      <w:lvlText w:val="%1.%2 -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F14118"/>
    <w:multiLevelType w:val="hybridMultilevel"/>
    <w:tmpl w:val="952C330C"/>
    <w:lvl w:ilvl="0" w:tplc="DCE26DBE">
      <w:start w:val="1"/>
      <w:numFmt w:val="bullet"/>
      <w:pStyle w:val="PuceRonde"/>
      <w:lvlText w:val=""/>
      <w:lvlJc w:val="left"/>
      <w:pPr>
        <w:ind w:left="4574" w:hanging="348"/>
      </w:pPr>
      <w:rPr>
        <w:rFonts w:ascii="Symbol" w:eastAsia="Symbol" w:hAnsi="Symbol" w:hint="default"/>
        <w:w w:val="100"/>
        <w:sz w:val="24"/>
        <w:szCs w:val="24"/>
      </w:rPr>
    </w:lvl>
    <w:lvl w:ilvl="1" w:tplc="75F80EB2">
      <w:start w:val="1"/>
      <w:numFmt w:val="bullet"/>
      <w:lvlText w:val="•"/>
      <w:lvlJc w:val="left"/>
      <w:pPr>
        <w:ind w:left="5128" w:hanging="348"/>
      </w:pPr>
      <w:rPr>
        <w:rFonts w:hint="default"/>
      </w:rPr>
    </w:lvl>
    <w:lvl w:ilvl="2" w:tplc="22F0D180">
      <w:start w:val="1"/>
      <w:numFmt w:val="bullet"/>
      <w:lvlText w:val="•"/>
      <w:lvlJc w:val="left"/>
      <w:pPr>
        <w:ind w:left="5677" w:hanging="348"/>
      </w:pPr>
      <w:rPr>
        <w:rFonts w:hint="default"/>
      </w:rPr>
    </w:lvl>
    <w:lvl w:ilvl="3" w:tplc="A97CAF36">
      <w:start w:val="1"/>
      <w:numFmt w:val="bullet"/>
      <w:lvlText w:val="•"/>
      <w:lvlJc w:val="left"/>
      <w:pPr>
        <w:ind w:left="6225" w:hanging="348"/>
      </w:pPr>
      <w:rPr>
        <w:rFonts w:hint="default"/>
      </w:rPr>
    </w:lvl>
    <w:lvl w:ilvl="4" w:tplc="2664238A">
      <w:start w:val="1"/>
      <w:numFmt w:val="bullet"/>
      <w:lvlText w:val="•"/>
      <w:lvlJc w:val="left"/>
      <w:pPr>
        <w:ind w:left="6774" w:hanging="348"/>
      </w:pPr>
      <w:rPr>
        <w:rFonts w:hint="default"/>
      </w:rPr>
    </w:lvl>
    <w:lvl w:ilvl="5" w:tplc="E99ED36A">
      <w:start w:val="1"/>
      <w:numFmt w:val="bullet"/>
      <w:lvlText w:val="•"/>
      <w:lvlJc w:val="left"/>
      <w:pPr>
        <w:ind w:left="7323" w:hanging="348"/>
      </w:pPr>
      <w:rPr>
        <w:rFonts w:hint="default"/>
      </w:rPr>
    </w:lvl>
    <w:lvl w:ilvl="6" w:tplc="2A5C992E">
      <w:start w:val="1"/>
      <w:numFmt w:val="bullet"/>
      <w:lvlText w:val="•"/>
      <w:lvlJc w:val="left"/>
      <w:pPr>
        <w:ind w:left="7871" w:hanging="348"/>
      </w:pPr>
      <w:rPr>
        <w:rFonts w:hint="default"/>
      </w:rPr>
    </w:lvl>
    <w:lvl w:ilvl="7" w:tplc="E0FA7D42">
      <w:start w:val="1"/>
      <w:numFmt w:val="bullet"/>
      <w:lvlText w:val="•"/>
      <w:lvlJc w:val="left"/>
      <w:pPr>
        <w:ind w:left="8420" w:hanging="348"/>
      </w:pPr>
      <w:rPr>
        <w:rFonts w:hint="default"/>
      </w:rPr>
    </w:lvl>
    <w:lvl w:ilvl="8" w:tplc="DB1657C6">
      <w:start w:val="1"/>
      <w:numFmt w:val="bullet"/>
      <w:lvlText w:val="•"/>
      <w:lvlJc w:val="left"/>
      <w:pPr>
        <w:ind w:left="8969" w:hanging="348"/>
      </w:pPr>
      <w:rPr>
        <w:rFonts w:hint="default"/>
      </w:rPr>
    </w:lvl>
  </w:abstractNum>
  <w:abstractNum w:abstractNumId="2" w15:restartNumberingAfterBreak="0">
    <w:nsid w:val="1DA7477A"/>
    <w:multiLevelType w:val="multilevel"/>
    <w:tmpl w:val="428A3692"/>
    <w:lvl w:ilvl="0">
      <w:start w:val="1"/>
      <w:numFmt w:val="decimal"/>
      <w:lvlText w:val="%1"/>
      <w:lvlJc w:val="left"/>
      <w:pPr>
        <w:ind w:left="375" w:hanging="375"/>
      </w:pPr>
      <w:rPr>
        <w:rFonts w:hint="default"/>
      </w:rPr>
    </w:lvl>
    <w:lvl w:ilvl="1">
      <w:start w:val="1"/>
      <w:numFmt w:val="decimal"/>
      <w:lvlText w:val="%1.%2"/>
      <w:lvlJc w:val="left"/>
      <w:pPr>
        <w:ind w:left="547" w:hanging="375"/>
      </w:pPr>
      <w:rPr>
        <w:rFonts w:hint="default"/>
        <w:b/>
      </w:rPr>
    </w:lvl>
    <w:lvl w:ilvl="2">
      <w:start w:val="1"/>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3" w15:restartNumberingAfterBreak="0">
    <w:nsid w:val="234D086B"/>
    <w:multiLevelType w:val="hybridMultilevel"/>
    <w:tmpl w:val="4D8C7438"/>
    <w:lvl w:ilvl="0" w:tplc="EA9861D6">
      <w:start w:val="1"/>
      <w:numFmt w:val="bullet"/>
      <w:lvlText w:val=""/>
      <w:lvlJc w:val="left"/>
      <w:pPr>
        <w:ind w:left="496" w:hanging="361"/>
      </w:pPr>
      <w:rPr>
        <w:rFonts w:ascii="Symbol" w:eastAsia="Symbol" w:hAnsi="Symbol" w:hint="default"/>
        <w:w w:val="100"/>
        <w:sz w:val="24"/>
        <w:szCs w:val="24"/>
      </w:rPr>
    </w:lvl>
    <w:lvl w:ilvl="1" w:tplc="B866D5EA">
      <w:start w:val="1"/>
      <w:numFmt w:val="bullet"/>
      <w:lvlText w:val="•"/>
      <w:lvlJc w:val="left"/>
      <w:pPr>
        <w:ind w:left="1456" w:hanging="361"/>
      </w:pPr>
      <w:rPr>
        <w:rFonts w:hint="default"/>
      </w:rPr>
    </w:lvl>
    <w:lvl w:ilvl="2" w:tplc="14E88C5A">
      <w:start w:val="1"/>
      <w:numFmt w:val="bullet"/>
      <w:lvlText w:val="•"/>
      <w:lvlJc w:val="left"/>
      <w:pPr>
        <w:ind w:left="2413" w:hanging="361"/>
      </w:pPr>
      <w:rPr>
        <w:rFonts w:hint="default"/>
      </w:rPr>
    </w:lvl>
    <w:lvl w:ilvl="3" w:tplc="D3B68D08">
      <w:start w:val="1"/>
      <w:numFmt w:val="bullet"/>
      <w:lvlText w:val="•"/>
      <w:lvlJc w:val="left"/>
      <w:pPr>
        <w:ind w:left="3369" w:hanging="361"/>
      </w:pPr>
      <w:rPr>
        <w:rFonts w:hint="default"/>
      </w:rPr>
    </w:lvl>
    <w:lvl w:ilvl="4" w:tplc="D040B8CA">
      <w:start w:val="1"/>
      <w:numFmt w:val="bullet"/>
      <w:lvlText w:val="•"/>
      <w:lvlJc w:val="left"/>
      <w:pPr>
        <w:ind w:left="4326" w:hanging="361"/>
      </w:pPr>
      <w:rPr>
        <w:rFonts w:hint="default"/>
      </w:rPr>
    </w:lvl>
    <w:lvl w:ilvl="5" w:tplc="C7ACA3A2">
      <w:start w:val="1"/>
      <w:numFmt w:val="bullet"/>
      <w:lvlText w:val="•"/>
      <w:lvlJc w:val="left"/>
      <w:pPr>
        <w:ind w:left="5283" w:hanging="361"/>
      </w:pPr>
      <w:rPr>
        <w:rFonts w:hint="default"/>
      </w:rPr>
    </w:lvl>
    <w:lvl w:ilvl="6" w:tplc="207EDDCC">
      <w:start w:val="1"/>
      <w:numFmt w:val="bullet"/>
      <w:lvlText w:val="•"/>
      <w:lvlJc w:val="left"/>
      <w:pPr>
        <w:ind w:left="6239" w:hanging="361"/>
      </w:pPr>
      <w:rPr>
        <w:rFonts w:hint="default"/>
      </w:rPr>
    </w:lvl>
    <w:lvl w:ilvl="7" w:tplc="680A9E96">
      <w:start w:val="1"/>
      <w:numFmt w:val="bullet"/>
      <w:lvlText w:val="•"/>
      <w:lvlJc w:val="left"/>
      <w:pPr>
        <w:ind w:left="7196" w:hanging="361"/>
      </w:pPr>
      <w:rPr>
        <w:rFonts w:hint="default"/>
      </w:rPr>
    </w:lvl>
    <w:lvl w:ilvl="8" w:tplc="8C7E25C4">
      <w:start w:val="1"/>
      <w:numFmt w:val="bullet"/>
      <w:lvlText w:val="•"/>
      <w:lvlJc w:val="left"/>
      <w:pPr>
        <w:ind w:left="8153" w:hanging="361"/>
      </w:pPr>
      <w:rPr>
        <w:rFonts w:hint="default"/>
      </w:rPr>
    </w:lvl>
  </w:abstractNum>
  <w:abstractNum w:abstractNumId="4" w15:restartNumberingAfterBreak="0">
    <w:nsid w:val="37701564"/>
    <w:multiLevelType w:val="hybridMultilevel"/>
    <w:tmpl w:val="C6E6F3D6"/>
    <w:lvl w:ilvl="0" w:tplc="194CED28">
      <w:start w:val="1"/>
      <w:numFmt w:val="bullet"/>
      <w:lvlText w:val=""/>
      <w:lvlJc w:val="left"/>
      <w:pPr>
        <w:ind w:left="936" w:hanging="360"/>
      </w:pPr>
      <w:rPr>
        <w:rFonts w:ascii="Symbol" w:eastAsia="Symbol" w:hAnsi="Symbol" w:hint="default"/>
        <w:w w:val="100"/>
        <w:sz w:val="24"/>
        <w:szCs w:val="24"/>
      </w:rPr>
    </w:lvl>
    <w:lvl w:ilvl="1" w:tplc="DD0838C0">
      <w:start w:val="1"/>
      <w:numFmt w:val="bullet"/>
      <w:lvlText w:val="•"/>
      <w:lvlJc w:val="left"/>
      <w:pPr>
        <w:ind w:left="1796" w:hanging="360"/>
      </w:pPr>
      <w:rPr>
        <w:rFonts w:hint="default"/>
      </w:rPr>
    </w:lvl>
    <w:lvl w:ilvl="2" w:tplc="923208A2">
      <w:start w:val="1"/>
      <w:numFmt w:val="bullet"/>
      <w:lvlText w:val="•"/>
      <w:lvlJc w:val="left"/>
      <w:pPr>
        <w:ind w:left="2653" w:hanging="360"/>
      </w:pPr>
      <w:rPr>
        <w:rFonts w:hint="default"/>
      </w:rPr>
    </w:lvl>
    <w:lvl w:ilvl="3" w:tplc="B174467A">
      <w:start w:val="1"/>
      <w:numFmt w:val="bullet"/>
      <w:lvlText w:val="•"/>
      <w:lvlJc w:val="left"/>
      <w:pPr>
        <w:ind w:left="3509" w:hanging="360"/>
      </w:pPr>
      <w:rPr>
        <w:rFonts w:hint="default"/>
      </w:rPr>
    </w:lvl>
    <w:lvl w:ilvl="4" w:tplc="2460D2AC">
      <w:start w:val="1"/>
      <w:numFmt w:val="bullet"/>
      <w:lvlText w:val="•"/>
      <w:lvlJc w:val="left"/>
      <w:pPr>
        <w:ind w:left="4366" w:hanging="360"/>
      </w:pPr>
      <w:rPr>
        <w:rFonts w:hint="default"/>
      </w:rPr>
    </w:lvl>
    <w:lvl w:ilvl="5" w:tplc="A198DB38">
      <w:start w:val="1"/>
      <w:numFmt w:val="bullet"/>
      <w:lvlText w:val="•"/>
      <w:lvlJc w:val="left"/>
      <w:pPr>
        <w:ind w:left="5223" w:hanging="360"/>
      </w:pPr>
      <w:rPr>
        <w:rFonts w:hint="default"/>
      </w:rPr>
    </w:lvl>
    <w:lvl w:ilvl="6" w:tplc="7B0A9540">
      <w:start w:val="1"/>
      <w:numFmt w:val="bullet"/>
      <w:lvlText w:val="•"/>
      <w:lvlJc w:val="left"/>
      <w:pPr>
        <w:ind w:left="6079" w:hanging="360"/>
      </w:pPr>
      <w:rPr>
        <w:rFonts w:hint="default"/>
      </w:rPr>
    </w:lvl>
    <w:lvl w:ilvl="7" w:tplc="2618E400">
      <w:start w:val="1"/>
      <w:numFmt w:val="bullet"/>
      <w:lvlText w:val="•"/>
      <w:lvlJc w:val="left"/>
      <w:pPr>
        <w:ind w:left="6936" w:hanging="360"/>
      </w:pPr>
      <w:rPr>
        <w:rFonts w:hint="default"/>
      </w:rPr>
    </w:lvl>
    <w:lvl w:ilvl="8" w:tplc="897259C4">
      <w:start w:val="1"/>
      <w:numFmt w:val="bullet"/>
      <w:lvlText w:val="•"/>
      <w:lvlJc w:val="left"/>
      <w:pPr>
        <w:ind w:left="7793" w:hanging="360"/>
      </w:pPr>
      <w:rPr>
        <w:rFonts w:hint="default"/>
      </w:rPr>
    </w:lvl>
  </w:abstractNum>
  <w:abstractNum w:abstractNumId="5" w15:restartNumberingAfterBreak="0">
    <w:nsid w:val="40F37B8D"/>
    <w:multiLevelType w:val="multilevel"/>
    <w:tmpl w:val="1464A28A"/>
    <w:lvl w:ilvl="0">
      <w:start w:val="1"/>
      <w:numFmt w:val="decimal"/>
      <w:lvlText w:val="%1"/>
      <w:lvlJc w:val="left"/>
      <w:pPr>
        <w:ind w:left="375" w:hanging="375"/>
      </w:pPr>
      <w:rPr>
        <w:rFonts w:hint="default"/>
      </w:rPr>
    </w:lvl>
    <w:lvl w:ilvl="1">
      <w:start w:val="1"/>
      <w:numFmt w:val="decimal"/>
      <w:pStyle w:val="MerQuestions"/>
      <w:lvlText w:val="%1.%2 -"/>
      <w:lvlJc w:val="left"/>
      <w:pPr>
        <w:ind w:left="547" w:hanging="375"/>
      </w:pPr>
      <w:rPr>
        <w:rFonts w:hint="default"/>
        <w:b/>
      </w:rPr>
    </w:lvl>
    <w:lvl w:ilvl="2">
      <w:start w:val="1"/>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6" w15:restartNumberingAfterBreak="0">
    <w:nsid w:val="4391589A"/>
    <w:multiLevelType w:val="hybridMultilevel"/>
    <w:tmpl w:val="A35A61B8"/>
    <w:lvl w:ilvl="0" w:tplc="040C0001">
      <w:start w:val="1"/>
      <w:numFmt w:val="bullet"/>
      <w:lvlText w:val=""/>
      <w:lvlJc w:val="left"/>
      <w:pPr>
        <w:ind w:left="892" w:hanging="360"/>
      </w:pPr>
      <w:rPr>
        <w:rFonts w:ascii="Symbol" w:hAnsi="Symbol" w:hint="default"/>
      </w:rPr>
    </w:lvl>
    <w:lvl w:ilvl="1" w:tplc="040C0003" w:tentative="1">
      <w:start w:val="1"/>
      <w:numFmt w:val="bullet"/>
      <w:lvlText w:val="o"/>
      <w:lvlJc w:val="left"/>
      <w:pPr>
        <w:ind w:left="1612" w:hanging="360"/>
      </w:pPr>
      <w:rPr>
        <w:rFonts w:ascii="Courier New" w:hAnsi="Courier New" w:cs="Courier New" w:hint="default"/>
      </w:rPr>
    </w:lvl>
    <w:lvl w:ilvl="2" w:tplc="040C0005" w:tentative="1">
      <w:start w:val="1"/>
      <w:numFmt w:val="bullet"/>
      <w:lvlText w:val=""/>
      <w:lvlJc w:val="left"/>
      <w:pPr>
        <w:ind w:left="2332" w:hanging="360"/>
      </w:pPr>
      <w:rPr>
        <w:rFonts w:ascii="Wingdings" w:hAnsi="Wingdings" w:hint="default"/>
      </w:rPr>
    </w:lvl>
    <w:lvl w:ilvl="3" w:tplc="040C0001" w:tentative="1">
      <w:start w:val="1"/>
      <w:numFmt w:val="bullet"/>
      <w:lvlText w:val=""/>
      <w:lvlJc w:val="left"/>
      <w:pPr>
        <w:ind w:left="3052" w:hanging="360"/>
      </w:pPr>
      <w:rPr>
        <w:rFonts w:ascii="Symbol" w:hAnsi="Symbol" w:hint="default"/>
      </w:rPr>
    </w:lvl>
    <w:lvl w:ilvl="4" w:tplc="040C0003" w:tentative="1">
      <w:start w:val="1"/>
      <w:numFmt w:val="bullet"/>
      <w:lvlText w:val="o"/>
      <w:lvlJc w:val="left"/>
      <w:pPr>
        <w:ind w:left="3772" w:hanging="360"/>
      </w:pPr>
      <w:rPr>
        <w:rFonts w:ascii="Courier New" w:hAnsi="Courier New" w:cs="Courier New" w:hint="default"/>
      </w:rPr>
    </w:lvl>
    <w:lvl w:ilvl="5" w:tplc="040C0005" w:tentative="1">
      <w:start w:val="1"/>
      <w:numFmt w:val="bullet"/>
      <w:lvlText w:val=""/>
      <w:lvlJc w:val="left"/>
      <w:pPr>
        <w:ind w:left="4492" w:hanging="360"/>
      </w:pPr>
      <w:rPr>
        <w:rFonts w:ascii="Wingdings" w:hAnsi="Wingdings" w:hint="default"/>
      </w:rPr>
    </w:lvl>
    <w:lvl w:ilvl="6" w:tplc="040C0001" w:tentative="1">
      <w:start w:val="1"/>
      <w:numFmt w:val="bullet"/>
      <w:lvlText w:val=""/>
      <w:lvlJc w:val="left"/>
      <w:pPr>
        <w:ind w:left="5212" w:hanging="360"/>
      </w:pPr>
      <w:rPr>
        <w:rFonts w:ascii="Symbol" w:hAnsi="Symbol" w:hint="default"/>
      </w:rPr>
    </w:lvl>
    <w:lvl w:ilvl="7" w:tplc="040C0003" w:tentative="1">
      <w:start w:val="1"/>
      <w:numFmt w:val="bullet"/>
      <w:lvlText w:val="o"/>
      <w:lvlJc w:val="left"/>
      <w:pPr>
        <w:ind w:left="5932" w:hanging="360"/>
      </w:pPr>
      <w:rPr>
        <w:rFonts w:ascii="Courier New" w:hAnsi="Courier New" w:cs="Courier New" w:hint="default"/>
      </w:rPr>
    </w:lvl>
    <w:lvl w:ilvl="8" w:tplc="040C0005" w:tentative="1">
      <w:start w:val="1"/>
      <w:numFmt w:val="bullet"/>
      <w:lvlText w:val=""/>
      <w:lvlJc w:val="left"/>
      <w:pPr>
        <w:ind w:left="6652" w:hanging="360"/>
      </w:pPr>
      <w:rPr>
        <w:rFonts w:ascii="Wingdings" w:hAnsi="Wingdings" w:hint="default"/>
      </w:rPr>
    </w:lvl>
  </w:abstractNum>
  <w:abstractNum w:abstractNumId="7" w15:restartNumberingAfterBreak="0">
    <w:nsid w:val="505642E9"/>
    <w:multiLevelType w:val="hybridMultilevel"/>
    <w:tmpl w:val="566839B6"/>
    <w:lvl w:ilvl="0" w:tplc="EC586B8E">
      <w:start w:val="1"/>
      <w:numFmt w:val="decimal"/>
      <w:lvlText w:val="%1 -  "/>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CC0DA5"/>
    <w:rsid w:val="000845D5"/>
    <w:rsid w:val="002D6600"/>
    <w:rsid w:val="003B39CA"/>
    <w:rsid w:val="005E5685"/>
    <w:rsid w:val="007C5748"/>
    <w:rsid w:val="007E0727"/>
    <w:rsid w:val="00974140"/>
    <w:rsid w:val="0097428A"/>
    <w:rsid w:val="00A81773"/>
    <w:rsid w:val="00B557D0"/>
    <w:rsid w:val="00CA3BF0"/>
    <w:rsid w:val="00CC0DA5"/>
    <w:rsid w:val="00D20A66"/>
    <w:rsid w:val="00DA4801"/>
    <w:rsid w:val="00DD029D"/>
    <w:rsid w:val="00E44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5FA44"/>
  <w15:docId w15:val="{9B421FD7-02AF-4CC3-ADF1-8F97FD3B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97428A"/>
    <w:rPr>
      <w:noProof/>
      <w:lang w:val="fr-FR"/>
    </w:rPr>
  </w:style>
  <w:style w:type="paragraph" w:styleId="Titre1">
    <w:name w:val="heading 1"/>
    <w:basedOn w:val="Normal"/>
    <w:uiPriority w:val="1"/>
    <w:qFormat/>
    <w:rsid w:val="0097428A"/>
    <w:pPr>
      <w:spacing w:before="396"/>
      <w:ind w:left="720"/>
      <w:outlineLvl w:val="0"/>
    </w:pPr>
    <w:rPr>
      <w:rFonts w:ascii="Times New Roman" w:eastAsia="Times New Roman" w:hAnsi="Times New Roman"/>
      <w:b/>
      <w:bCs/>
      <w:sz w:val="40"/>
      <w:szCs w:val="40"/>
    </w:rPr>
  </w:style>
  <w:style w:type="paragraph" w:styleId="Titre2">
    <w:name w:val="heading 2"/>
    <w:basedOn w:val="Normal"/>
    <w:uiPriority w:val="1"/>
    <w:qFormat/>
    <w:rsid w:val="0097428A"/>
    <w:pPr>
      <w:spacing w:before="39"/>
      <w:ind w:left="720"/>
      <w:outlineLvl w:val="1"/>
    </w:pPr>
    <w:rPr>
      <w:rFonts w:ascii="Times New Roman" w:eastAsia="Times New Roman" w:hAnsi="Times New Roman"/>
      <w:b/>
      <w:bCs/>
      <w:sz w:val="36"/>
      <w:szCs w:val="36"/>
    </w:rPr>
  </w:style>
  <w:style w:type="paragraph" w:styleId="Titre3">
    <w:name w:val="heading 3"/>
    <w:basedOn w:val="Normal"/>
    <w:link w:val="Titre3Car"/>
    <w:uiPriority w:val="1"/>
    <w:qFormat/>
    <w:rsid w:val="0097428A"/>
    <w:pPr>
      <w:ind w:left="172"/>
      <w:outlineLvl w:val="2"/>
    </w:pPr>
    <w:rPr>
      <w:rFonts w:ascii="Arial" w:eastAsia="Arial" w:hAnsi="Arial"/>
      <w:b/>
      <w:bCs/>
      <w:sz w:val="24"/>
      <w:szCs w:val="24"/>
    </w:rPr>
  </w:style>
  <w:style w:type="character" w:default="1" w:styleId="Policepardfaut">
    <w:name w:val="Default Paragraph Font"/>
    <w:uiPriority w:val="1"/>
    <w:semiHidden/>
    <w:unhideWhenUsed/>
    <w:rsid w:val="0097428A"/>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97428A"/>
  </w:style>
  <w:style w:type="table" w:customStyle="1" w:styleId="TableNormal">
    <w:name w:val="Table Normal"/>
    <w:uiPriority w:val="2"/>
    <w:semiHidden/>
    <w:unhideWhenUsed/>
    <w:qFormat/>
    <w:rsid w:val="0097428A"/>
    <w:tblPr>
      <w:tblInd w:w="0" w:type="dxa"/>
      <w:tblCellMar>
        <w:top w:w="0" w:type="dxa"/>
        <w:left w:w="0" w:type="dxa"/>
        <w:bottom w:w="0" w:type="dxa"/>
        <w:right w:w="0" w:type="dxa"/>
      </w:tblCellMar>
    </w:tblPr>
  </w:style>
  <w:style w:type="paragraph" w:styleId="Corpsdetexte">
    <w:name w:val="Body Text"/>
    <w:basedOn w:val="Normal"/>
    <w:link w:val="CorpsdetexteCar"/>
    <w:uiPriority w:val="1"/>
    <w:rsid w:val="0097428A"/>
    <w:pPr>
      <w:ind w:left="212"/>
    </w:pPr>
    <w:rPr>
      <w:rFonts w:ascii="Arial" w:eastAsia="Arial" w:hAnsi="Arial"/>
      <w:sz w:val="24"/>
      <w:szCs w:val="24"/>
    </w:rPr>
  </w:style>
  <w:style w:type="paragraph" w:styleId="Paragraphedeliste">
    <w:name w:val="List Paragraph"/>
    <w:basedOn w:val="Normal"/>
    <w:link w:val="ParagraphedelisteCar"/>
    <w:uiPriority w:val="1"/>
    <w:qFormat/>
    <w:rsid w:val="0097428A"/>
  </w:style>
  <w:style w:type="paragraph" w:customStyle="1" w:styleId="TableParagraph">
    <w:name w:val="Table Paragraph"/>
    <w:basedOn w:val="Normal"/>
    <w:uiPriority w:val="1"/>
    <w:qFormat/>
    <w:rsid w:val="0097428A"/>
  </w:style>
  <w:style w:type="paragraph" w:styleId="En-tte">
    <w:name w:val="header"/>
    <w:basedOn w:val="Normal"/>
    <w:link w:val="En-tteCar"/>
    <w:uiPriority w:val="99"/>
    <w:unhideWhenUsed/>
    <w:rsid w:val="0097428A"/>
    <w:pPr>
      <w:tabs>
        <w:tab w:val="center" w:pos="4536"/>
        <w:tab w:val="right" w:pos="9072"/>
      </w:tabs>
    </w:pPr>
  </w:style>
  <w:style w:type="character" w:customStyle="1" w:styleId="En-tteCar">
    <w:name w:val="En-tête Car"/>
    <w:basedOn w:val="Policepardfaut"/>
    <w:link w:val="En-tte"/>
    <w:uiPriority w:val="99"/>
    <w:rsid w:val="0097428A"/>
    <w:rPr>
      <w:noProof/>
      <w:lang w:val="fr-FR"/>
    </w:rPr>
  </w:style>
  <w:style w:type="paragraph" w:styleId="Pieddepage">
    <w:name w:val="footer"/>
    <w:basedOn w:val="Normal"/>
    <w:link w:val="PieddepageCar"/>
    <w:uiPriority w:val="99"/>
    <w:unhideWhenUsed/>
    <w:rsid w:val="0097428A"/>
    <w:pPr>
      <w:tabs>
        <w:tab w:val="center" w:pos="4536"/>
        <w:tab w:val="right" w:pos="9072"/>
      </w:tabs>
    </w:pPr>
  </w:style>
  <w:style w:type="character" w:customStyle="1" w:styleId="PieddepageCar">
    <w:name w:val="Pied de page Car"/>
    <w:basedOn w:val="Policepardfaut"/>
    <w:link w:val="Pieddepage"/>
    <w:uiPriority w:val="99"/>
    <w:rsid w:val="0097428A"/>
    <w:rPr>
      <w:noProof/>
      <w:lang w:val="fr-FR"/>
    </w:rPr>
  </w:style>
  <w:style w:type="paragraph" w:customStyle="1" w:styleId="TitreAnnexe">
    <w:name w:val="TitreAnnexe"/>
    <w:basedOn w:val="MerTitreAnnexe"/>
    <w:link w:val="TitreAnnexeCar"/>
    <w:uiPriority w:val="1"/>
    <w:qFormat/>
    <w:rsid w:val="0097428A"/>
    <w:pPr>
      <w:pBdr>
        <w:top w:val="single" w:sz="4" w:space="5" w:color="auto"/>
        <w:left w:val="single" w:sz="4" w:space="4" w:color="auto"/>
        <w:bottom w:val="single" w:sz="4" w:space="5" w:color="auto"/>
        <w:right w:val="single" w:sz="4" w:space="4" w:color="auto"/>
        <w:between w:val="single" w:sz="4" w:space="5" w:color="auto"/>
        <w:bar w:val="single" w:sz="4" w:color="auto"/>
      </w:pBdr>
      <w:shd w:val="clear" w:color="auto" w:fill="FDE9D9" w:themeFill="accent6" w:themeFillTint="33"/>
      <w:ind w:left="284"/>
    </w:pPr>
    <w:rPr>
      <w:sz w:val="20"/>
    </w:rPr>
  </w:style>
  <w:style w:type="paragraph" w:customStyle="1" w:styleId="MerSujet">
    <w:name w:val="MerSujet"/>
    <w:basedOn w:val="Corpsdetexte"/>
    <w:link w:val="MerSujetCar"/>
    <w:uiPriority w:val="1"/>
    <w:qFormat/>
    <w:rsid w:val="0097428A"/>
    <w:pPr>
      <w:spacing w:before="57"/>
      <w:ind w:left="172" w:right="176"/>
      <w:jc w:val="both"/>
    </w:pPr>
    <w:rPr>
      <w:rFonts w:ascii="Tahoma" w:hAnsi="Tahoma" w:cs="Tahoma"/>
      <w:sz w:val="20"/>
      <w:szCs w:val="20"/>
    </w:rPr>
  </w:style>
  <w:style w:type="character" w:customStyle="1" w:styleId="TitreAnnexeCar">
    <w:name w:val="TitreAnnexe Car"/>
    <w:basedOn w:val="Policepardfaut"/>
    <w:link w:val="TitreAnnexe"/>
    <w:uiPriority w:val="1"/>
    <w:rsid w:val="0097428A"/>
    <w:rPr>
      <w:rFonts w:ascii="Tahoma" w:hAnsi="Tahoma" w:cs="Tahoma"/>
      <w:b/>
      <w:i/>
      <w:noProof/>
      <w:sz w:val="20"/>
      <w:shd w:val="clear" w:color="auto" w:fill="FDE9D9" w:themeFill="accent6" w:themeFillTint="33"/>
      <w:lang w:val="fr-FR"/>
    </w:rPr>
  </w:style>
  <w:style w:type="paragraph" w:customStyle="1" w:styleId="MerSujetItalique">
    <w:name w:val="MerSujetItalique"/>
    <w:basedOn w:val="Normal"/>
    <w:link w:val="MerSujetItaliqueCar"/>
    <w:uiPriority w:val="1"/>
    <w:qFormat/>
    <w:rsid w:val="0097428A"/>
    <w:pPr>
      <w:ind w:left="172" w:right="174"/>
      <w:jc w:val="both"/>
    </w:pPr>
    <w:rPr>
      <w:rFonts w:ascii="Tahoma" w:eastAsia="Arial" w:hAnsi="Tahoma" w:cs="Tahoma"/>
      <w:i/>
      <w:sz w:val="20"/>
      <w:szCs w:val="20"/>
    </w:rPr>
  </w:style>
  <w:style w:type="character" w:customStyle="1" w:styleId="CorpsdetexteCar">
    <w:name w:val="Corps de texte Car"/>
    <w:basedOn w:val="Policepardfaut"/>
    <w:link w:val="Corpsdetexte"/>
    <w:uiPriority w:val="1"/>
    <w:rsid w:val="0097428A"/>
    <w:rPr>
      <w:rFonts w:ascii="Arial" w:eastAsia="Arial" w:hAnsi="Arial"/>
      <w:noProof/>
      <w:sz w:val="24"/>
      <w:szCs w:val="24"/>
      <w:lang w:val="fr-FR"/>
    </w:rPr>
  </w:style>
  <w:style w:type="character" w:customStyle="1" w:styleId="MerSujetCar">
    <w:name w:val="MerSujet Car"/>
    <w:basedOn w:val="CorpsdetexteCar"/>
    <w:link w:val="MerSujet"/>
    <w:uiPriority w:val="1"/>
    <w:rsid w:val="0097428A"/>
    <w:rPr>
      <w:rFonts w:ascii="Tahoma" w:eastAsia="Arial" w:hAnsi="Tahoma" w:cs="Tahoma"/>
      <w:noProof/>
      <w:sz w:val="20"/>
      <w:szCs w:val="20"/>
      <w:lang w:val="fr-FR"/>
    </w:rPr>
  </w:style>
  <w:style w:type="paragraph" w:customStyle="1" w:styleId="MerQuestions">
    <w:name w:val="MerQuestions"/>
    <w:basedOn w:val="Titre3"/>
    <w:link w:val="MerQuestionsCar"/>
    <w:autoRedefine/>
    <w:uiPriority w:val="1"/>
    <w:qFormat/>
    <w:rsid w:val="0097428A"/>
    <w:pPr>
      <w:numPr>
        <w:ilvl w:val="1"/>
        <w:numId w:val="4"/>
      </w:numPr>
      <w:tabs>
        <w:tab w:val="left" w:pos="881"/>
      </w:tabs>
      <w:spacing w:after="240"/>
      <w:ind w:left="851" w:right="170" w:hanging="679"/>
      <w:jc w:val="both"/>
    </w:pPr>
    <w:rPr>
      <w:rFonts w:ascii="Tahoma" w:hAnsi="Tahoma" w:cs="Tahoma"/>
      <w:spacing w:val="-7"/>
      <w:sz w:val="20"/>
      <w:szCs w:val="20"/>
    </w:rPr>
  </w:style>
  <w:style w:type="character" w:customStyle="1" w:styleId="MerSujetItaliqueCar">
    <w:name w:val="MerSujetItalique Car"/>
    <w:basedOn w:val="Policepardfaut"/>
    <w:link w:val="MerSujetItalique"/>
    <w:uiPriority w:val="1"/>
    <w:rsid w:val="0097428A"/>
    <w:rPr>
      <w:rFonts w:ascii="Tahoma" w:eastAsia="Arial" w:hAnsi="Tahoma" w:cs="Tahoma"/>
      <w:i/>
      <w:noProof/>
      <w:sz w:val="20"/>
      <w:szCs w:val="20"/>
      <w:lang w:val="fr-FR"/>
    </w:rPr>
  </w:style>
  <w:style w:type="paragraph" w:customStyle="1" w:styleId="MerTitreAnnexe">
    <w:name w:val="MerTitreAnnexe"/>
    <w:basedOn w:val="Normal"/>
    <w:link w:val="MerTitreAnnexeCar"/>
    <w:uiPriority w:val="1"/>
    <w:qFormat/>
    <w:rsid w:val="0097428A"/>
    <w:pPr>
      <w:spacing w:before="17"/>
      <w:ind w:left="108"/>
    </w:pPr>
    <w:rPr>
      <w:rFonts w:ascii="Tahoma" w:hAnsi="Tahoma" w:cs="Tahoma"/>
      <w:b/>
      <w:i/>
    </w:rPr>
  </w:style>
  <w:style w:type="character" w:customStyle="1" w:styleId="Titre3Car">
    <w:name w:val="Titre 3 Car"/>
    <w:basedOn w:val="Policepardfaut"/>
    <w:link w:val="Titre3"/>
    <w:uiPriority w:val="1"/>
    <w:rsid w:val="0097428A"/>
    <w:rPr>
      <w:rFonts w:ascii="Arial" w:eastAsia="Arial" w:hAnsi="Arial"/>
      <w:b/>
      <w:bCs/>
      <w:noProof/>
      <w:sz w:val="24"/>
      <w:szCs w:val="24"/>
      <w:lang w:val="fr-FR"/>
    </w:rPr>
  </w:style>
  <w:style w:type="character" w:customStyle="1" w:styleId="MerQuestionsCar">
    <w:name w:val="MerQuestions Car"/>
    <w:basedOn w:val="Titre3Car"/>
    <w:link w:val="MerQuestions"/>
    <w:uiPriority w:val="1"/>
    <w:rsid w:val="0097428A"/>
    <w:rPr>
      <w:rFonts w:ascii="Tahoma" w:eastAsia="Arial" w:hAnsi="Tahoma" w:cs="Tahoma"/>
      <w:b/>
      <w:bCs/>
      <w:noProof/>
      <w:spacing w:val="-7"/>
      <w:sz w:val="20"/>
      <w:szCs w:val="20"/>
      <w:lang w:val="fr-FR"/>
    </w:rPr>
  </w:style>
  <w:style w:type="paragraph" w:customStyle="1" w:styleId="MerSource">
    <w:name w:val="MerSource"/>
    <w:basedOn w:val="Normal"/>
    <w:link w:val="MerSourceCar"/>
    <w:uiPriority w:val="1"/>
    <w:qFormat/>
    <w:rsid w:val="0097428A"/>
    <w:pPr>
      <w:ind w:right="209"/>
      <w:jc w:val="right"/>
    </w:pPr>
    <w:rPr>
      <w:rFonts w:ascii="Tahoma" w:hAnsi="Tahoma" w:cs="Tahoma"/>
      <w:b/>
      <w:i/>
      <w:sz w:val="20"/>
      <w:szCs w:val="20"/>
    </w:rPr>
  </w:style>
  <w:style w:type="character" w:customStyle="1" w:styleId="MerTitreAnnexeCar">
    <w:name w:val="MerTitreAnnexe Car"/>
    <w:basedOn w:val="Policepardfaut"/>
    <w:link w:val="MerTitreAnnexe"/>
    <w:uiPriority w:val="1"/>
    <w:rsid w:val="0097428A"/>
    <w:rPr>
      <w:rFonts w:ascii="Tahoma" w:hAnsi="Tahoma" w:cs="Tahoma"/>
      <w:b/>
      <w:i/>
      <w:noProof/>
      <w:lang w:val="fr-FR"/>
    </w:rPr>
  </w:style>
  <w:style w:type="paragraph" w:customStyle="1" w:styleId="PuceRonde">
    <w:name w:val="PuceRonde"/>
    <w:basedOn w:val="Paragraphedeliste"/>
    <w:link w:val="PuceRondeCar"/>
    <w:uiPriority w:val="1"/>
    <w:qFormat/>
    <w:rsid w:val="0097428A"/>
    <w:pPr>
      <w:numPr>
        <w:numId w:val="3"/>
      </w:numPr>
      <w:tabs>
        <w:tab w:val="left" w:pos="4575"/>
      </w:tabs>
      <w:spacing w:line="293" w:lineRule="exact"/>
    </w:pPr>
    <w:rPr>
      <w:rFonts w:ascii="Tahoma" w:hAnsi="Tahoma" w:cs="Tahoma"/>
      <w:sz w:val="20"/>
      <w:szCs w:val="20"/>
    </w:rPr>
  </w:style>
  <w:style w:type="character" w:customStyle="1" w:styleId="MerSourceCar">
    <w:name w:val="MerSource Car"/>
    <w:basedOn w:val="Policepardfaut"/>
    <w:link w:val="MerSource"/>
    <w:uiPriority w:val="1"/>
    <w:rsid w:val="0097428A"/>
    <w:rPr>
      <w:rFonts w:ascii="Tahoma" w:hAnsi="Tahoma" w:cs="Tahoma"/>
      <w:b/>
      <w:i/>
      <w:noProof/>
      <w:sz w:val="20"/>
      <w:szCs w:val="20"/>
      <w:lang w:val="fr-FR"/>
    </w:rPr>
  </w:style>
  <w:style w:type="paragraph" w:styleId="Notedebasdepage">
    <w:name w:val="footnote text"/>
    <w:basedOn w:val="Normal"/>
    <w:link w:val="NotedebasdepageCar"/>
    <w:uiPriority w:val="99"/>
    <w:semiHidden/>
    <w:unhideWhenUsed/>
    <w:rsid w:val="0097428A"/>
    <w:rPr>
      <w:sz w:val="20"/>
      <w:szCs w:val="20"/>
    </w:rPr>
  </w:style>
  <w:style w:type="character" w:customStyle="1" w:styleId="NotedebasdepageCar">
    <w:name w:val="Note de bas de page Car"/>
    <w:basedOn w:val="Policepardfaut"/>
    <w:link w:val="Notedebasdepage"/>
    <w:uiPriority w:val="99"/>
    <w:semiHidden/>
    <w:rsid w:val="0097428A"/>
    <w:rPr>
      <w:noProof/>
      <w:sz w:val="20"/>
      <w:szCs w:val="20"/>
      <w:lang w:val="fr-FR"/>
    </w:rPr>
  </w:style>
  <w:style w:type="character" w:customStyle="1" w:styleId="ParagraphedelisteCar">
    <w:name w:val="Paragraphe de liste Car"/>
    <w:basedOn w:val="Policepardfaut"/>
    <w:link w:val="Paragraphedeliste"/>
    <w:uiPriority w:val="1"/>
    <w:rsid w:val="0097428A"/>
    <w:rPr>
      <w:noProof/>
      <w:lang w:val="fr-FR"/>
    </w:rPr>
  </w:style>
  <w:style w:type="character" w:customStyle="1" w:styleId="PuceRondeCar">
    <w:name w:val="PuceRonde Car"/>
    <w:basedOn w:val="ParagraphedelisteCar"/>
    <w:link w:val="PuceRonde"/>
    <w:uiPriority w:val="1"/>
    <w:rsid w:val="0097428A"/>
    <w:rPr>
      <w:rFonts w:ascii="Tahoma" w:hAnsi="Tahoma" w:cs="Tahoma"/>
      <w:noProof/>
      <w:sz w:val="20"/>
      <w:szCs w:val="20"/>
      <w:lang w:val="fr-FR"/>
    </w:rPr>
  </w:style>
  <w:style w:type="character" w:styleId="Appelnotedebasdep">
    <w:name w:val="footnote reference"/>
    <w:basedOn w:val="Policepardfaut"/>
    <w:uiPriority w:val="99"/>
    <w:semiHidden/>
    <w:unhideWhenUsed/>
    <w:rsid w:val="0097428A"/>
    <w:rPr>
      <w:vertAlign w:val="superscript"/>
    </w:rPr>
  </w:style>
  <w:style w:type="paragraph" w:styleId="Titre">
    <w:name w:val="Title"/>
    <w:basedOn w:val="Normal"/>
    <w:next w:val="Normal"/>
    <w:link w:val="TitreCar"/>
    <w:uiPriority w:val="10"/>
    <w:qFormat/>
    <w:rsid w:val="0097428A"/>
    <w:pPr>
      <w:widowControl/>
      <w:pBdr>
        <w:bottom w:val="single" w:sz="8" w:space="4" w:color="4F81BD"/>
      </w:pBdr>
      <w:spacing w:before="120" w:after="300"/>
      <w:contextualSpacing/>
      <w:jc w:val="both"/>
    </w:pPr>
    <w:rPr>
      <w:rFonts w:ascii="Cambria" w:eastAsia="Times New Roman" w:hAnsi="Cambria" w:cs="Calibri"/>
      <w:noProof w:val="0"/>
      <w:color w:val="17365D"/>
      <w:spacing w:val="5"/>
      <w:kern w:val="28"/>
      <w:sz w:val="52"/>
      <w:szCs w:val="52"/>
      <w:lang w:eastAsia="fr-FR"/>
    </w:rPr>
  </w:style>
  <w:style w:type="character" w:customStyle="1" w:styleId="TitreCar">
    <w:name w:val="Titre Car"/>
    <w:basedOn w:val="Policepardfaut"/>
    <w:link w:val="Titre"/>
    <w:uiPriority w:val="10"/>
    <w:rsid w:val="0097428A"/>
    <w:rPr>
      <w:rFonts w:ascii="Cambria" w:eastAsia="Times New Roman" w:hAnsi="Cambria" w:cs="Calibri"/>
      <w:color w:val="17365D"/>
      <w:spacing w:val="5"/>
      <w:kern w:val="28"/>
      <w:sz w:val="52"/>
      <w:szCs w:val="52"/>
      <w:lang w:val="fr-FR" w:eastAsia="fr-FR"/>
    </w:rPr>
  </w:style>
  <w:style w:type="paragraph" w:customStyle="1" w:styleId="Annee">
    <w:name w:val="Annee"/>
    <w:basedOn w:val="Titre"/>
    <w:link w:val="AnneeCar"/>
    <w:uiPriority w:val="1"/>
    <w:qFormat/>
    <w:rsid w:val="0097428A"/>
    <w:rPr>
      <w:rFonts w:ascii="Tahoma" w:hAnsi="Tahoma" w:cs="Tahoma"/>
      <w:b/>
      <w:sz w:val="36"/>
      <w:szCs w:val="36"/>
    </w:rPr>
  </w:style>
  <w:style w:type="character" w:customStyle="1" w:styleId="AnneeCar">
    <w:name w:val="Annee Car"/>
    <w:basedOn w:val="TitreCar"/>
    <w:link w:val="Annee"/>
    <w:uiPriority w:val="1"/>
    <w:rsid w:val="0097428A"/>
    <w:rPr>
      <w:rFonts w:ascii="Tahoma" w:eastAsia="Times New Roman" w:hAnsi="Tahoma" w:cs="Tahoma"/>
      <w:b/>
      <w:color w:val="17365D"/>
      <w:spacing w:val="5"/>
      <w:kern w:val="28"/>
      <w:sz w:val="36"/>
      <w:szCs w:val="3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arketing.fr/"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Documents\Mod&#232;les%20Office%20personnalis&#233;s\Mercatique%20o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5D7BF-F49A-452E-89D8-4EFE0C99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Mercatique oral.dotx</Template>
  <TotalTime>28</TotalTime>
  <Pages>3</Pages>
  <Words>1039</Words>
  <Characters>5720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Sujet du bac STMG Mercatique 2015 – Oral du second groupe – Yoplait</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Sujet du bac STMG Mercatique 2015 – Oral du second groupe – Yoplait</dc:title>
  <dc:subject>Sujet du bac STMG 2015 Mercatique oral du second groupe Yoplait</dc:subject>
  <dc:creator>www.stgcfe.fr</dc:creator>
  <cp:keywords>sujet 2015 Mercatique oral du second groupe yoplait annales sujets et corrigés du bac gratuits www.stgcfe.fr www.stmg.education</cp:keywords>
  <cp:lastModifiedBy>www.stgcfe.fr; www.stmg.education</cp:lastModifiedBy>
  <cp:revision>7</cp:revision>
  <dcterms:created xsi:type="dcterms:W3CDTF">2017-02-15T01:48:00Z</dcterms:created>
  <dcterms:modified xsi:type="dcterms:W3CDTF">2017-02-20T22:45:00Z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2015-05-13T00:00:00Z</vt:filetime>
  </property>
  <property fmtid="{D5CDD505-2E9C-101B-9397-08002B2CF9AE}" pid="3" name="Creator">
    <vt:lpwstr>Microsoft® Office Word 2007</vt:lpwstr>
  </property>
  <property fmtid="{D5CDD505-2E9C-101B-9397-08002B2CF9AE}" pid="4" name="LastSaved">
    <vt:filetime>2016-07-09T00:00:00Z</vt:filetime>
  </property>
</Properties>
</file>