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084" w:rsidRPr="008D0084" w:rsidRDefault="008D0084" w:rsidP="008D0084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70C0"/>
          <w:sz w:val="32"/>
        </w:rPr>
      </w:pPr>
      <w:r w:rsidRPr="008D0084">
        <w:rPr>
          <w:rFonts w:cs="Times New Roman"/>
          <w:b/>
          <w:bCs/>
          <w:color w:val="0070C0"/>
          <w:sz w:val="32"/>
        </w:rPr>
        <w:t xml:space="preserve">STG </w:t>
      </w:r>
      <w:bookmarkStart w:id="0" w:name="_GoBack"/>
      <w:bookmarkEnd w:id="0"/>
      <w:r w:rsidRPr="008D0084">
        <w:rPr>
          <w:rFonts w:cs="Times New Roman"/>
          <w:b/>
          <w:bCs/>
          <w:color w:val="0070C0"/>
          <w:sz w:val="32"/>
        </w:rPr>
        <w:t>Polynésie</w:t>
      </w:r>
      <w:r w:rsidRPr="008D0084">
        <w:rPr>
          <w:rFonts w:cs="Times New Roman"/>
          <w:color w:val="0070C0"/>
          <w:sz w:val="32"/>
        </w:rPr>
        <w:t xml:space="preserve"> </w:t>
      </w:r>
      <w:r w:rsidRPr="008D0084">
        <w:rPr>
          <w:rFonts w:cs="Times New Roman"/>
          <w:b/>
          <w:bCs/>
          <w:color w:val="0070C0"/>
          <w:sz w:val="32"/>
        </w:rPr>
        <w:t xml:space="preserve"> septembre 2012</w:t>
      </w:r>
    </w:p>
    <w:p w:rsidR="008D0084" w:rsidRDefault="008D0084" w:rsidP="008D0084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808080"/>
        </w:rPr>
      </w:pPr>
    </w:p>
    <w:p w:rsidR="008D0084" w:rsidRPr="008D0084" w:rsidRDefault="008D0084" w:rsidP="008D0084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8D0084" w:rsidRDefault="008D0084" w:rsidP="008D0084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  <w:r w:rsidRPr="008D0084">
        <w:rPr>
          <w:rFonts w:cs="Times New Roman"/>
          <w:b/>
          <w:bCs/>
          <w:color w:val="000000"/>
          <w:u w:val="single"/>
        </w:rPr>
        <w:t>Exercice 2</w:t>
      </w:r>
      <w:r w:rsidRPr="008D0084">
        <w:rPr>
          <w:rFonts w:cs="Times New Roman"/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 w:rsidRPr="008D0084">
        <w:rPr>
          <w:rFonts w:cs="Times New Roman"/>
          <w:b/>
          <w:bCs/>
          <w:color w:val="000000"/>
        </w:rPr>
        <w:t>6 points</w:t>
      </w:r>
    </w:p>
    <w:p w:rsidR="008D0084" w:rsidRPr="008D0084" w:rsidRDefault="008D0084" w:rsidP="008D0084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8D0084" w:rsidRPr="008D0084" w:rsidRDefault="008D0084" w:rsidP="008D0084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8D0084">
        <w:rPr>
          <w:rFonts w:cs="Times New Roman"/>
          <w:color w:val="000000"/>
        </w:rPr>
        <w:t>Une année scolaire donnée, on compte 321 457 étudiants dans l’enseignement supérieur</w:t>
      </w:r>
      <w:r>
        <w:rPr>
          <w:rFonts w:cs="Times New Roman"/>
          <w:color w:val="000000"/>
        </w:rPr>
        <w:t xml:space="preserve"> </w:t>
      </w:r>
      <w:r w:rsidRPr="008D0084">
        <w:rPr>
          <w:rFonts w:cs="Times New Roman"/>
          <w:color w:val="000000"/>
        </w:rPr>
        <w:t>en classe préparatoire aux grandes écoles (CPGE) ou en section de techniciens</w:t>
      </w:r>
      <w:r>
        <w:rPr>
          <w:rFonts w:cs="Times New Roman"/>
          <w:color w:val="000000"/>
        </w:rPr>
        <w:t xml:space="preserve"> </w:t>
      </w:r>
      <w:r w:rsidRPr="008D0084">
        <w:rPr>
          <w:rFonts w:cs="Times New Roman"/>
          <w:color w:val="000000"/>
        </w:rPr>
        <w:t>supérieurs (STS).</w:t>
      </w:r>
    </w:p>
    <w:p w:rsidR="008D0084" w:rsidRPr="008D0084" w:rsidRDefault="008D0084" w:rsidP="008D0084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8D0084">
        <w:rPr>
          <w:rFonts w:cs="Times New Roman"/>
          <w:color w:val="000000"/>
        </w:rPr>
        <w:t>Parmi l’ensemble de ces étudiants, on compte 164 659 garçons.</w:t>
      </w:r>
    </w:p>
    <w:p w:rsidR="008D0084" w:rsidRPr="008D0084" w:rsidRDefault="008D0084" w:rsidP="008D0084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8D0084">
        <w:rPr>
          <w:rFonts w:cs="Times New Roman"/>
          <w:color w:val="000000"/>
        </w:rPr>
        <w:t>27% des garçons sont en CPGE.</w:t>
      </w:r>
    </w:p>
    <w:p w:rsidR="008D0084" w:rsidRPr="008D0084" w:rsidRDefault="008D0084" w:rsidP="008D0084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8D0084">
        <w:rPr>
          <w:rFonts w:cs="Times New Roman"/>
          <w:color w:val="000000"/>
        </w:rPr>
        <w:t>78% des filles sont en STS.</w:t>
      </w:r>
    </w:p>
    <w:p w:rsidR="008D0084" w:rsidRPr="008D0084" w:rsidRDefault="008D0084" w:rsidP="008D0084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8D0084">
        <w:rPr>
          <w:rFonts w:cs="Times New Roman"/>
          <w:color w:val="000000"/>
        </w:rPr>
        <w:t>(</w:t>
      </w:r>
      <w:r w:rsidRPr="008D0084">
        <w:rPr>
          <w:rFonts w:cs="Times New Roman"/>
          <w:i/>
          <w:iCs/>
          <w:color w:val="000000"/>
        </w:rPr>
        <w:t>Sources : ministère de l’Enseignement Supérieur et de la Recherche, DGESIP, DGRI.</w:t>
      </w:r>
      <w:r>
        <w:rPr>
          <w:rFonts w:cs="Times New Roman"/>
          <w:i/>
          <w:iCs/>
          <w:color w:val="000000"/>
        </w:rPr>
        <w:t xml:space="preserve"> </w:t>
      </w:r>
      <w:r w:rsidRPr="008D0084">
        <w:rPr>
          <w:rFonts w:cs="Times New Roman"/>
          <w:i/>
          <w:iCs/>
          <w:color w:val="000000"/>
        </w:rPr>
        <w:t>Année 2009-2010</w:t>
      </w:r>
      <w:r w:rsidRPr="008D0084">
        <w:rPr>
          <w:rFonts w:cs="Times New Roman"/>
          <w:color w:val="000000"/>
        </w:rPr>
        <w:t>)</w:t>
      </w:r>
    </w:p>
    <w:p w:rsidR="008D0084" w:rsidRPr="008D0084" w:rsidRDefault="008D0084" w:rsidP="008D0084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8D0084">
        <w:rPr>
          <w:rFonts w:cs="Times New Roman"/>
          <w:color w:val="000000"/>
        </w:rPr>
        <w:t>On choisit un de ces étudiants et on suppose que chaque étudiant a la même probabilité</w:t>
      </w:r>
      <w:r>
        <w:rPr>
          <w:rFonts w:cs="Times New Roman"/>
          <w:color w:val="000000"/>
        </w:rPr>
        <w:t xml:space="preserve"> </w:t>
      </w:r>
      <w:r w:rsidRPr="008D0084">
        <w:rPr>
          <w:rFonts w:cs="Times New Roman"/>
          <w:color w:val="000000"/>
        </w:rPr>
        <w:t>d’être choisi. On définit les évènements suivants :</w:t>
      </w:r>
    </w:p>
    <w:p w:rsidR="008D0084" w:rsidRPr="008D0084" w:rsidRDefault="008D0084" w:rsidP="008D0084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8D0084">
        <w:rPr>
          <w:rFonts w:eastAsia="Fourier-Math-Symbols" w:cs="Times New Roman"/>
          <w:color w:val="000000"/>
        </w:rPr>
        <w:t xml:space="preserve">• </w:t>
      </w:r>
      <w:r w:rsidRPr="008D0084">
        <w:rPr>
          <w:rFonts w:cs="Times New Roman"/>
          <w:i/>
          <w:iCs/>
          <w:color w:val="000000"/>
        </w:rPr>
        <w:t xml:space="preserve">A </w:t>
      </w:r>
      <w:r w:rsidRPr="008D0084">
        <w:rPr>
          <w:rFonts w:cs="Times New Roman"/>
          <w:color w:val="000000"/>
        </w:rPr>
        <w:t>: « l’étudiant choisi est en CPGE »,</w:t>
      </w:r>
    </w:p>
    <w:p w:rsidR="008D0084" w:rsidRPr="008D0084" w:rsidRDefault="008D0084" w:rsidP="008D0084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8D0084">
        <w:rPr>
          <w:rFonts w:eastAsia="Fourier-Math-Symbols" w:cs="Times New Roman"/>
          <w:color w:val="000000"/>
        </w:rPr>
        <w:t xml:space="preserve">• </w:t>
      </w:r>
      <w:r w:rsidRPr="008D0084">
        <w:rPr>
          <w:rFonts w:cs="Times New Roman"/>
          <w:i/>
          <w:iCs/>
          <w:color w:val="000000"/>
        </w:rPr>
        <w:t xml:space="preserve">G </w:t>
      </w:r>
      <w:r w:rsidRPr="008D0084">
        <w:rPr>
          <w:rFonts w:cs="Times New Roman"/>
          <w:color w:val="000000"/>
        </w:rPr>
        <w:t>: « l’étudiant choisi est un garçon ».</w:t>
      </w:r>
    </w:p>
    <w:p w:rsidR="008D0084" w:rsidRPr="008D0084" w:rsidRDefault="008D0084" w:rsidP="008D0084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8D0084">
        <w:rPr>
          <w:rFonts w:cs="Times New Roman"/>
          <w:color w:val="000000"/>
        </w:rPr>
        <w:t xml:space="preserve">On note respectivement </w:t>
      </w:r>
      <w:r>
        <w:rPr>
          <w:rFonts w:cs="Times New Roman"/>
          <w:color w:val="000000"/>
        </w:rPr>
        <w:fldChar w:fldCharType="begin"/>
      </w:r>
      <w:r>
        <w:rPr>
          <w:rFonts w:cs="Times New Roman"/>
          <w:color w:val="000000"/>
        </w:rPr>
        <w:instrText xml:space="preserve">  EQ \x\to(</w:instrText>
      </w:r>
      <w:r w:rsidRPr="008D0084">
        <w:rPr>
          <w:rFonts w:cs="Times New Roman"/>
          <w:i/>
          <w:iCs/>
          <w:color w:val="000000"/>
        </w:rPr>
        <w:instrText>A</w:instrText>
      </w:r>
      <w:r>
        <w:rPr>
          <w:rFonts w:cs="Times New Roman"/>
          <w:color w:val="000000"/>
        </w:rPr>
        <w:instrText>)</w:instrText>
      </w:r>
      <w:r>
        <w:rPr>
          <w:rFonts w:cs="Times New Roman"/>
          <w:color w:val="000000"/>
        </w:rPr>
        <w:fldChar w:fldCharType="end"/>
      </w:r>
      <w:r w:rsidRPr="008D0084">
        <w:rPr>
          <w:rFonts w:cs="Times New Roman"/>
          <w:i/>
          <w:iCs/>
          <w:color w:val="000000"/>
        </w:rPr>
        <w:t xml:space="preserve"> </w:t>
      </w:r>
      <w:r w:rsidRPr="008D0084">
        <w:rPr>
          <w:rFonts w:cs="Times New Roman"/>
          <w:color w:val="000000"/>
        </w:rPr>
        <w:t xml:space="preserve">et </w:t>
      </w:r>
      <w:r>
        <w:rPr>
          <w:rFonts w:cs="Times New Roman"/>
          <w:color w:val="000000"/>
        </w:rPr>
        <w:fldChar w:fldCharType="begin"/>
      </w:r>
      <w:r>
        <w:rPr>
          <w:rFonts w:cs="Times New Roman"/>
          <w:color w:val="000000"/>
        </w:rPr>
        <w:instrText xml:space="preserve">  EQ \x\to(</w:instrText>
      </w:r>
      <w:r w:rsidRPr="008D0084">
        <w:rPr>
          <w:rFonts w:cs="Times New Roman"/>
          <w:i/>
          <w:iCs/>
          <w:color w:val="000000"/>
        </w:rPr>
        <w:instrText>G</w:instrText>
      </w:r>
      <w:r>
        <w:rPr>
          <w:rFonts w:cs="Times New Roman"/>
          <w:color w:val="000000"/>
        </w:rPr>
        <w:instrText>)</w:instrText>
      </w:r>
      <w:r>
        <w:rPr>
          <w:rFonts w:cs="Times New Roman"/>
          <w:color w:val="000000"/>
        </w:rPr>
        <w:fldChar w:fldCharType="end"/>
      </w:r>
      <w:r w:rsidRPr="008D0084">
        <w:rPr>
          <w:rFonts w:cs="Times New Roman"/>
          <w:i/>
          <w:iCs/>
          <w:color w:val="000000"/>
        </w:rPr>
        <w:t xml:space="preserve"> </w:t>
      </w:r>
      <w:r w:rsidRPr="008D0084">
        <w:rPr>
          <w:rFonts w:cs="Times New Roman"/>
          <w:color w:val="000000"/>
        </w:rPr>
        <w:t xml:space="preserve">les évènements contraires des évènements </w:t>
      </w:r>
      <w:r w:rsidRPr="008D0084">
        <w:rPr>
          <w:rFonts w:cs="Times New Roman"/>
          <w:i/>
          <w:iCs/>
          <w:color w:val="000000"/>
        </w:rPr>
        <w:t xml:space="preserve">A </w:t>
      </w:r>
      <w:r w:rsidRPr="008D0084">
        <w:rPr>
          <w:rFonts w:cs="Times New Roman"/>
          <w:color w:val="000000"/>
        </w:rPr>
        <w:t xml:space="preserve">et </w:t>
      </w:r>
      <w:r w:rsidRPr="008D0084">
        <w:rPr>
          <w:rFonts w:cs="Times New Roman"/>
          <w:i/>
          <w:iCs/>
          <w:color w:val="000000"/>
        </w:rPr>
        <w:t>G</w:t>
      </w:r>
      <w:r w:rsidRPr="008D0084">
        <w:rPr>
          <w:rFonts w:cs="Times New Roman"/>
          <w:color w:val="000000"/>
        </w:rPr>
        <w:t>.</w:t>
      </w:r>
    </w:p>
    <w:p w:rsidR="008D0084" w:rsidRDefault="008D0084" w:rsidP="008D0084">
      <w:pPr>
        <w:autoSpaceDE w:val="0"/>
        <w:autoSpaceDN w:val="0"/>
        <w:adjustRightInd w:val="0"/>
        <w:spacing w:line="240" w:lineRule="auto"/>
        <w:rPr>
          <w:rFonts w:cs="Times New Roman"/>
          <w:i/>
          <w:iCs/>
          <w:color w:val="000000"/>
        </w:rPr>
      </w:pPr>
      <w:r w:rsidRPr="008D0084">
        <w:rPr>
          <w:rFonts w:cs="Times New Roman"/>
          <w:i/>
          <w:iCs/>
          <w:color w:val="000000"/>
        </w:rPr>
        <w:t>Les probabilités demandées seront arrondies au centième</w:t>
      </w:r>
    </w:p>
    <w:p w:rsidR="008D0084" w:rsidRPr="008D0084" w:rsidRDefault="008D0084" w:rsidP="008D0084">
      <w:pPr>
        <w:autoSpaceDE w:val="0"/>
        <w:autoSpaceDN w:val="0"/>
        <w:adjustRightInd w:val="0"/>
        <w:spacing w:line="240" w:lineRule="auto"/>
        <w:rPr>
          <w:rFonts w:cs="Times New Roman"/>
          <w:i/>
          <w:iCs/>
          <w:color w:val="000000"/>
        </w:rPr>
      </w:pPr>
    </w:p>
    <w:p w:rsidR="008D0084" w:rsidRPr="008D0084" w:rsidRDefault="008D0084" w:rsidP="008D008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8D0084">
        <w:rPr>
          <w:rFonts w:cs="Times New Roman"/>
          <w:color w:val="000000"/>
        </w:rPr>
        <w:t xml:space="preserve">Montrer que la probabilité de l’évènement </w:t>
      </w:r>
      <w:r w:rsidRPr="008D0084">
        <w:rPr>
          <w:rFonts w:cs="Times New Roman"/>
          <w:i/>
          <w:iCs/>
          <w:color w:val="000000"/>
        </w:rPr>
        <w:t>G</w:t>
      </w:r>
      <w:r w:rsidRPr="008D0084">
        <w:rPr>
          <w:rFonts w:cs="Times New Roman"/>
          <w:color w:val="000000"/>
        </w:rPr>
        <w:t xml:space="preserve">, notée </w:t>
      </w:r>
      <w:r w:rsidRPr="008D0084">
        <w:rPr>
          <w:rFonts w:cs="Times New Roman"/>
          <w:i/>
          <w:iCs/>
          <w:color w:val="000000"/>
        </w:rPr>
        <w:t>P</w:t>
      </w:r>
      <w:r w:rsidRPr="008D0084">
        <w:rPr>
          <w:rFonts w:cs="Times New Roman"/>
          <w:color w:val="000000"/>
        </w:rPr>
        <w:t>(</w:t>
      </w:r>
      <w:r w:rsidRPr="008D0084">
        <w:rPr>
          <w:rFonts w:cs="Times New Roman"/>
          <w:i/>
          <w:iCs/>
          <w:color w:val="000000"/>
        </w:rPr>
        <w:t>G</w:t>
      </w:r>
      <w:r w:rsidRPr="008D0084">
        <w:rPr>
          <w:rFonts w:cs="Times New Roman"/>
          <w:color w:val="000000"/>
        </w:rPr>
        <w:t>), arrondie au centième, est de 0,51.</w:t>
      </w:r>
    </w:p>
    <w:p w:rsidR="008D0084" w:rsidRPr="008D0084" w:rsidRDefault="008D0084" w:rsidP="008D0084">
      <w:pPr>
        <w:autoSpaceDE w:val="0"/>
        <w:autoSpaceDN w:val="0"/>
        <w:adjustRightInd w:val="0"/>
        <w:spacing w:line="240" w:lineRule="auto"/>
        <w:ind w:left="360"/>
        <w:rPr>
          <w:rFonts w:cs="Times New Roman"/>
          <w:color w:val="000000"/>
        </w:rPr>
      </w:pPr>
    </w:p>
    <w:p w:rsidR="008D0084" w:rsidRPr="008D0084" w:rsidRDefault="008D0084" w:rsidP="008D0084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8D0084">
        <w:rPr>
          <w:rFonts w:cs="Times New Roman"/>
          <w:bCs/>
          <w:color w:val="000000"/>
        </w:rPr>
        <w:t xml:space="preserve">2. </w:t>
      </w:r>
      <w:r w:rsidRPr="008D0084">
        <w:rPr>
          <w:rFonts w:cs="Times New Roman"/>
          <w:color w:val="000000"/>
        </w:rPr>
        <w:t xml:space="preserve">Donner la probabilité </w:t>
      </w:r>
      <w:r w:rsidRPr="008D0084">
        <w:rPr>
          <w:rFonts w:cs="Times New Roman"/>
          <w:i/>
          <w:iCs/>
          <w:color w:val="000000"/>
        </w:rPr>
        <w:t>P</w:t>
      </w:r>
      <w:r w:rsidRPr="008D0084">
        <w:rPr>
          <w:rFonts w:cs="Times New Roman"/>
          <w:i/>
          <w:iCs/>
          <w:color w:val="000000"/>
          <w:vertAlign w:val="subscript"/>
        </w:rPr>
        <w:t>G</w:t>
      </w:r>
      <w:r w:rsidRPr="008D0084">
        <w:rPr>
          <w:rFonts w:cs="Times New Roman"/>
          <w:color w:val="000000"/>
        </w:rPr>
        <w:t>(</w:t>
      </w:r>
      <w:r w:rsidRPr="008D0084">
        <w:rPr>
          <w:rFonts w:cs="Times New Roman"/>
          <w:i/>
          <w:iCs/>
          <w:color w:val="000000"/>
        </w:rPr>
        <w:t>A</w:t>
      </w:r>
      <w:r w:rsidRPr="008D0084">
        <w:rPr>
          <w:rFonts w:cs="Times New Roman"/>
          <w:color w:val="000000"/>
        </w:rPr>
        <w:t xml:space="preserve">), probabilité de l’évènement </w:t>
      </w:r>
      <w:r w:rsidRPr="008D0084">
        <w:rPr>
          <w:rFonts w:cs="Times New Roman"/>
          <w:i/>
          <w:iCs/>
          <w:color w:val="000000"/>
        </w:rPr>
        <w:t xml:space="preserve">A </w:t>
      </w:r>
      <w:r w:rsidRPr="008D0084">
        <w:rPr>
          <w:rFonts w:cs="Times New Roman"/>
          <w:color w:val="000000"/>
        </w:rPr>
        <w:t xml:space="preserve">sachant </w:t>
      </w:r>
      <w:r w:rsidRPr="008D0084">
        <w:rPr>
          <w:rFonts w:cs="Times New Roman"/>
          <w:i/>
          <w:iCs/>
          <w:color w:val="000000"/>
        </w:rPr>
        <w:t>G</w:t>
      </w:r>
      <w:r w:rsidRPr="008D0084">
        <w:rPr>
          <w:rFonts w:cs="Times New Roman"/>
          <w:color w:val="000000"/>
        </w:rPr>
        <w:t>.</w:t>
      </w:r>
    </w:p>
    <w:p w:rsidR="008D0084" w:rsidRDefault="008D0084" w:rsidP="008D0084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8D0084" w:rsidRPr="008D0084" w:rsidRDefault="008D0084" w:rsidP="008D0084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8D0084">
        <w:rPr>
          <w:rFonts w:cs="Times New Roman"/>
          <w:bCs/>
          <w:color w:val="000000"/>
        </w:rPr>
        <w:t>3.</w:t>
      </w:r>
      <w:r>
        <w:rPr>
          <w:rFonts w:cs="Times New Roman"/>
          <w:color w:val="000000"/>
        </w:rPr>
        <w:t xml:space="preserve"> </w:t>
      </w:r>
      <w:r w:rsidRPr="008D0084">
        <w:rPr>
          <w:rFonts w:cs="Times New Roman"/>
          <w:color w:val="000000"/>
        </w:rPr>
        <w:t xml:space="preserve">Donner la probabilité </w:t>
      </w:r>
      <w:proofErr w:type="gramStart"/>
      <w:r w:rsidRPr="008D0084">
        <w:rPr>
          <w:rFonts w:cs="Times New Roman"/>
          <w:i/>
          <w:iCs/>
          <w:color w:val="000000"/>
        </w:rPr>
        <w:t>P</w:t>
      </w:r>
      <w:proofErr w:type="gramEnd"/>
      <w:r w:rsidRPr="008D0084">
        <w:rPr>
          <w:rFonts w:cs="Times New Roman"/>
          <w:i/>
          <w:iCs/>
          <w:color w:val="000000"/>
        </w:rPr>
        <w:fldChar w:fldCharType="begin"/>
      </w:r>
      <w:r w:rsidRPr="008D0084">
        <w:rPr>
          <w:rFonts w:cs="Times New Roman"/>
          <w:i/>
          <w:iCs/>
          <w:color w:val="000000"/>
        </w:rPr>
        <w:instrText xml:space="preserve">  EQ \x\to(</w:instrText>
      </w:r>
      <w:r w:rsidRPr="008D0084">
        <w:rPr>
          <w:rFonts w:cs="Times New Roman"/>
          <w:i/>
          <w:iCs/>
          <w:color w:val="000000"/>
          <w:vertAlign w:val="subscript"/>
        </w:rPr>
        <w:instrText>G</w:instrText>
      </w:r>
      <w:r w:rsidRPr="008D0084">
        <w:rPr>
          <w:rFonts w:cs="Times New Roman"/>
          <w:i/>
          <w:iCs/>
          <w:color w:val="000000"/>
        </w:rPr>
        <w:instrText>)</w:instrText>
      </w:r>
      <w:r w:rsidRPr="008D0084">
        <w:rPr>
          <w:rFonts w:cs="Times New Roman"/>
          <w:i/>
          <w:iCs/>
          <w:color w:val="000000"/>
        </w:rPr>
        <w:fldChar w:fldCharType="end"/>
      </w:r>
      <w:r w:rsidRPr="008D0084">
        <w:rPr>
          <w:rFonts w:cs="Times New Roman"/>
          <w:color w:val="000000"/>
        </w:rPr>
        <w:t>(</w:t>
      </w:r>
      <w:r w:rsidRPr="008D0084">
        <w:rPr>
          <w:rFonts w:cs="Times New Roman"/>
          <w:color w:val="000000"/>
        </w:rPr>
        <w:fldChar w:fldCharType="begin"/>
      </w:r>
      <w:r w:rsidRPr="008D0084">
        <w:rPr>
          <w:rFonts w:cs="Times New Roman"/>
          <w:color w:val="000000"/>
        </w:rPr>
        <w:instrText xml:space="preserve">  EQ \x\to(</w:instrText>
      </w:r>
      <w:r w:rsidRPr="008D0084">
        <w:rPr>
          <w:rFonts w:cs="Times New Roman"/>
          <w:i/>
          <w:iCs/>
          <w:color w:val="000000"/>
        </w:rPr>
        <w:instrText>A</w:instrText>
      </w:r>
      <w:r w:rsidRPr="008D0084">
        <w:rPr>
          <w:rFonts w:cs="Times New Roman"/>
          <w:color w:val="000000"/>
        </w:rPr>
        <w:instrText>)</w:instrText>
      </w:r>
      <w:r w:rsidRPr="008D0084">
        <w:rPr>
          <w:rFonts w:cs="Times New Roman"/>
          <w:color w:val="000000"/>
        </w:rPr>
        <w:fldChar w:fldCharType="end"/>
      </w:r>
      <w:r w:rsidRPr="008D0084">
        <w:rPr>
          <w:rFonts w:cs="Times New Roman"/>
          <w:color w:val="000000"/>
        </w:rPr>
        <w:t>), probabilité que l’élève choisi étudie en section de techniciens supérieurs sachant que c’est une fille.</w:t>
      </w:r>
    </w:p>
    <w:p w:rsidR="008D0084" w:rsidRDefault="008D0084" w:rsidP="008D0084"/>
    <w:p w:rsidR="008D0084" w:rsidRDefault="008D0084" w:rsidP="008D0084"/>
    <w:p w:rsidR="008D0084" w:rsidRPr="008D0084" w:rsidRDefault="008D0084" w:rsidP="008D0084"/>
    <w:p w:rsidR="008D0084" w:rsidRPr="008D0084" w:rsidRDefault="008D0084" w:rsidP="008D0084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8D0084">
        <w:rPr>
          <w:rFonts w:cs="Times New Roman"/>
          <w:bCs/>
          <w:color w:val="000000"/>
        </w:rPr>
        <w:t xml:space="preserve">4. </w:t>
      </w:r>
      <w:r w:rsidRPr="008D0084">
        <w:rPr>
          <w:rFonts w:cs="Times New Roman"/>
          <w:color w:val="000000"/>
        </w:rPr>
        <w:t>Reproduire et compléter l’arbre de probabilité ci-dessous :</w:t>
      </w:r>
    </w:p>
    <w:p w:rsidR="008D0084" w:rsidRDefault="008D0084" w:rsidP="008D0084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Cs/>
          <w:color w:val="000000"/>
        </w:rPr>
      </w:pPr>
      <w:r>
        <w:rPr>
          <w:rFonts w:cs="Times New Roman"/>
          <w:noProof/>
          <w:color w:val="000000"/>
          <w:lang w:eastAsia="fr-FR"/>
        </w:rPr>
        <w:drawing>
          <wp:inline distT="0" distB="0" distL="0" distR="0" wp14:anchorId="44369974" wp14:editId="7DA9CAFB">
            <wp:extent cx="2009775" cy="1440815"/>
            <wp:effectExtent l="0" t="0" r="9525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084" w:rsidRDefault="008D0084" w:rsidP="008D0084">
      <w:pPr>
        <w:autoSpaceDE w:val="0"/>
        <w:autoSpaceDN w:val="0"/>
        <w:adjustRightInd w:val="0"/>
        <w:spacing w:line="240" w:lineRule="auto"/>
        <w:rPr>
          <w:rFonts w:cs="Times New Roman"/>
          <w:bCs/>
          <w:color w:val="000000"/>
        </w:rPr>
      </w:pPr>
    </w:p>
    <w:p w:rsidR="008D0084" w:rsidRDefault="008D0084" w:rsidP="008D0084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8D0084">
        <w:rPr>
          <w:rFonts w:cs="Times New Roman"/>
          <w:bCs/>
          <w:color w:val="000000"/>
        </w:rPr>
        <w:t xml:space="preserve">5. </w:t>
      </w:r>
      <w:r w:rsidRPr="008D0084">
        <w:rPr>
          <w:rFonts w:cs="Times New Roman"/>
          <w:color w:val="000000"/>
        </w:rPr>
        <w:t xml:space="preserve">Déterminer les probabilités </w:t>
      </w:r>
      <w:proofErr w:type="gramStart"/>
      <w:r w:rsidRPr="008D0084">
        <w:rPr>
          <w:rFonts w:cs="Times New Roman"/>
          <w:i/>
          <w:iCs/>
          <w:color w:val="000000"/>
        </w:rPr>
        <w:t>P</w:t>
      </w:r>
      <w:r w:rsidRPr="008D0084">
        <w:rPr>
          <w:rFonts w:cs="Times New Roman"/>
          <w:color w:val="000000"/>
        </w:rPr>
        <w:t>(</w:t>
      </w:r>
      <w:proofErr w:type="gramEnd"/>
      <w:r w:rsidRPr="008D0084">
        <w:rPr>
          <w:rFonts w:cs="Times New Roman"/>
          <w:i/>
          <w:iCs/>
          <w:color w:val="000000"/>
        </w:rPr>
        <w:t>G</w:t>
      </w:r>
      <w:r>
        <w:rPr>
          <w:rFonts w:cs="Times New Roman"/>
          <w:i/>
          <w:iCs/>
          <w:color w:val="000000"/>
        </w:rPr>
        <w:t xml:space="preserve"> </w:t>
      </w:r>
      <w:r w:rsidRPr="008D0084">
        <w:rPr>
          <w:rFonts w:cs="Times New Roman"/>
          <w:i/>
          <w:iCs/>
          <w:color w:val="000000"/>
        </w:rPr>
        <w:t xml:space="preserve"> </w:t>
      </w:r>
      <w:r w:rsidRPr="008D0084">
        <w:rPr>
          <w:rFonts w:eastAsia="Fourier-Math-Symbols" w:cs="Times New Roman"/>
          <w:color w:val="000000"/>
        </w:rPr>
        <w:t xml:space="preserve">∩ </w:t>
      </w:r>
      <w:r w:rsidRPr="008D0084">
        <w:rPr>
          <w:rFonts w:cs="Times New Roman"/>
          <w:i/>
          <w:iCs/>
          <w:color w:val="000000"/>
        </w:rPr>
        <w:t>A</w:t>
      </w:r>
      <w:r w:rsidRPr="008D0084">
        <w:rPr>
          <w:rFonts w:cs="Times New Roman"/>
          <w:color w:val="000000"/>
        </w:rPr>
        <w:t xml:space="preserve">) et </w:t>
      </w:r>
      <w:r w:rsidRPr="008D0084">
        <w:rPr>
          <w:rFonts w:cs="Times New Roman"/>
          <w:i/>
          <w:iCs/>
          <w:color w:val="000000"/>
        </w:rPr>
        <w:t xml:space="preserve">P </w:t>
      </w:r>
      <w:r>
        <w:rPr>
          <w:rFonts w:cs="Times New Roman"/>
          <w:i/>
          <w:iCs/>
          <w:color w:val="000000"/>
        </w:rPr>
        <w:t>(</w:t>
      </w:r>
      <w:r>
        <w:rPr>
          <w:rFonts w:cs="Times New Roman"/>
          <w:i/>
          <w:iCs/>
          <w:color w:val="000000"/>
        </w:rPr>
        <w:fldChar w:fldCharType="begin"/>
      </w:r>
      <w:r>
        <w:rPr>
          <w:rFonts w:cs="Times New Roman"/>
          <w:i/>
          <w:iCs/>
          <w:color w:val="000000"/>
        </w:rPr>
        <w:instrText xml:space="preserve">  EQ \x\to(</w:instrText>
      </w:r>
      <w:r w:rsidRPr="008D0084">
        <w:rPr>
          <w:rFonts w:cs="Times New Roman"/>
          <w:i/>
          <w:iCs/>
          <w:color w:val="000000"/>
        </w:rPr>
        <w:instrText>G</w:instrText>
      </w:r>
      <w:r>
        <w:rPr>
          <w:rFonts w:cs="Times New Roman"/>
          <w:i/>
          <w:iCs/>
          <w:color w:val="000000"/>
        </w:rPr>
        <w:instrText>)</w:instrText>
      </w:r>
      <w:r>
        <w:rPr>
          <w:rFonts w:cs="Times New Roman"/>
          <w:i/>
          <w:iCs/>
          <w:color w:val="000000"/>
        </w:rPr>
        <w:fldChar w:fldCharType="end"/>
      </w:r>
      <w:r w:rsidRPr="008D0084">
        <w:rPr>
          <w:rFonts w:cs="Times New Roman"/>
          <w:i/>
          <w:iCs/>
          <w:color w:val="000000"/>
        </w:rPr>
        <w:t xml:space="preserve"> </w:t>
      </w:r>
      <w:r w:rsidRPr="008D0084">
        <w:rPr>
          <w:rFonts w:eastAsia="Fourier-Math-Symbols" w:cs="Times New Roman"/>
          <w:color w:val="000000"/>
        </w:rPr>
        <w:t xml:space="preserve">∩ </w:t>
      </w:r>
      <w:r w:rsidRPr="008D0084">
        <w:rPr>
          <w:rFonts w:cs="Times New Roman"/>
          <w:i/>
          <w:iCs/>
          <w:color w:val="000000"/>
        </w:rPr>
        <w:t>A</w:t>
      </w:r>
      <w:r>
        <w:rPr>
          <w:rFonts w:cs="Times New Roman"/>
          <w:iCs/>
          <w:color w:val="000000"/>
        </w:rPr>
        <w:t>)</w:t>
      </w:r>
      <w:r w:rsidRPr="008D0084">
        <w:rPr>
          <w:rFonts w:cs="Times New Roman"/>
          <w:color w:val="000000"/>
        </w:rPr>
        <w:t>.</w:t>
      </w:r>
    </w:p>
    <w:p w:rsidR="008D0084" w:rsidRPr="008D0084" w:rsidRDefault="008D0084" w:rsidP="008D0084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8D0084" w:rsidRPr="008D0084" w:rsidRDefault="008D0084" w:rsidP="008D0084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8D0084">
        <w:rPr>
          <w:rFonts w:cs="Times New Roman"/>
          <w:bCs/>
          <w:color w:val="000000"/>
        </w:rPr>
        <w:t xml:space="preserve">6. </w:t>
      </w:r>
      <w:r w:rsidRPr="008D0084">
        <w:rPr>
          <w:rFonts w:cs="Times New Roman"/>
          <w:color w:val="000000"/>
        </w:rPr>
        <w:t xml:space="preserve">Montrer que la probabilité de l’évènement </w:t>
      </w:r>
      <w:r w:rsidRPr="008D0084">
        <w:rPr>
          <w:rFonts w:cs="Times New Roman"/>
          <w:i/>
          <w:iCs/>
          <w:color w:val="000000"/>
        </w:rPr>
        <w:t>A</w:t>
      </w:r>
      <w:r w:rsidRPr="008D0084">
        <w:rPr>
          <w:rFonts w:cs="Times New Roman"/>
          <w:color w:val="000000"/>
        </w:rPr>
        <w:t>, arrondie au centième, est égale</w:t>
      </w:r>
      <w:r>
        <w:rPr>
          <w:rFonts w:cs="Times New Roman"/>
          <w:color w:val="000000"/>
        </w:rPr>
        <w:t xml:space="preserve"> </w:t>
      </w:r>
      <w:r w:rsidRPr="008D0084">
        <w:rPr>
          <w:rFonts w:cs="Times New Roman"/>
          <w:color w:val="000000"/>
        </w:rPr>
        <w:t>à 0,25.</w:t>
      </w:r>
    </w:p>
    <w:p w:rsidR="008D0084" w:rsidRDefault="008D0084" w:rsidP="008D0084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8D0084">
        <w:rPr>
          <w:rFonts w:cs="Times New Roman"/>
          <w:color w:val="000000"/>
        </w:rPr>
        <w:t xml:space="preserve">Calculer la probabilité </w:t>
      </w:r>
      <w:r w:rsidRPr="008D0084">
        <w:rPr>
          <w:rFonts w:cs="Times New Roman"/>
          <w:i/>
          <w:iCs/>
          <w:color w:val="000000"/>
        </w:rPr>
        <w:t>P</w:t>
      </w:r>
      <w:r w:rsidRPr="008D0084">
        <w:rPr>
          <w:rFonts w:cs="Times New Roman"/>
          <w:i/>
          <w:iCs/>
          <w:color w:val="000000"/>
          <w:vertAlign w:val="subscript"/>
        </w:rPr>
        <w:t>A</w:t>
      </w:r>
      <w:r w:rsidRPr="008D0084">
        <w:rPr>
          <w:rFonts w:cs="Times New Roman"/>
          <w:color w:val="000000"/>
        </w:rPr>
        <w:t>(</w:t>
      </w:r>
      <w:r w:rsidRPr="008D0084">
        <w:rPr>
          <w:rFonts w:cs="Times New Roman"/>
          <w:i/>
          <w:iCs/>
          <w:color w:val="000000"/>
        </w:rPr>
        <w:t>G</w:t>
      </w:r>
      <w:r w:rsidRPr="008D0084">
        <w:rPr>
          <w:rFonts w:cs="Times New Roman"/>
          <w:color w:val="000000"/>
        </w:rPr>
        <w:t>).</w:t>
      </w:r>
    </w:p>
    <w:p w:rsidR="008D0084" w:rsidRDefault="008D0084" w:rsidP="008D0084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8D0084" w:rsidRPr="008D0084" w:rsidRDefault="008D0084" w:rsidP="008D0084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sectPr w:rsidR="008D0084" w:rsidRPr="008D0084" w:rsidSect="008D00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rier-Math-Symbol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D30C5"/>
    <w:multiLevelType w:val="hybridMultilevel"/>
    <w:tmpl w:val="DDBE566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FC16E4"/>
    <w:multiLevelType w:val="hybridMultilevel"/>
    <w:tmpl w:val="8B8E682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2267DD"/>
    <w:multiLevelType w:val="hybridMultilevel"/>
    <w:tmpl w:val="F61E80E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D17163"/>
    <w:multiLevelType w:val="hybridMultilevel"/>
    <w:tmpl w:val="B22E0F9A"/>
    <w:lvl w:ilvl="0" w:tplc="A6E09110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84"/>
    <w:rsid w:val="000A0F8A"/>
    <w:rsid w:val="00616B47"/>
    <w:rsid w:val="007862F5"/>
    <w:rsid w:val="008D0084"/>
    <w:rsid w:val="008F22FE"/>
    <w:rsid w:val="009340E9"/>
    <w:rsid w:val="00C86B1C"/>
    <w:rsid w:val="00D14E9A"/>
    <w:rsid w:val="00D677C1"/>
    <w:rsid w:val="00E71EB4"/>
    <w:rsid w:val="00F0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71EFFA-1B8E-4B1B-9175-F6D66C0F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A82"/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00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008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D0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C1761-39F1-4351-A0F1-DF6D6ED99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CORNETTE</cp:lastModifiedBy>
  <cp:revision>4</cp:revision>
  <dcterms:created xsi:type="dcterms:W3CDTF">2013-02-26T13:33:00Z</dcterms:created>
  <dcterms:modified xsi:type="dcterms:W3CDTF">2013-02-27T08:24:00Z</dcterms:modified>
</cp:coreProperties>
</file>