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59" w:rsidRDefault="00115F59" w:rsidP="00115F59">
      <w:pPr>
        <w:pStyle w:val="Titre"/>
        <w:rPr>
          <w:rFonts w:ascii="Tahoma" w:hAnsi="Tahoma" w:cs="Tahoma"/>
          <w:b/>
          <w:sz w:val="36"/>
          <w:szCs w:val="36"/>
        </w:rPr>
      </w:pPr>
      <w:bookmarkStart w:id="0" w:name="_GoBack"/>
      <w:bookmarkEnd w:id="0"/>
    </w:p>
    <w:p w:rsidR="00115F59" w:rsidRDefault="00115F59" w:rsidP="00115F59">
      <w:pPr>
        <w:pStyle w:val="Titre"/>
        <w:rPr>
          <w:rFonts w:ascii="Tahoma" w:hAnsi="Tahoma" w:cs="Tahoma"/>
          <w:b/>
          <w:sz w:val="36"/>
          <w:szCs w:val="36"/>
        </w:rPr>
      </w:pPr>
      <w:r>
        <w:rPr>
          <w:rFonts w:ascii="Tahoma" w:hAnsi="Tahoma" w:cs="Tahoma"/>
          <w:b/>
          <w:sz w:val="36"/>
          <w:szCs w:val="36"/>
        </w:rPr>
        <w:t>201</w:t>
      </w:r>
      <w:r w:rsidR="00B17F86">
        <w:rPr>
          <w:rFonts w:ascii="Tahoma" w:hAnsi="Tahoma" w:cs="Tahoma"/>
          <w:b/>
          <w:sz w:val="36"/>
          <w:szCs w:val="36"/>
        </w:rPr>
        <w:t>6</w:t>
      </w:r>
      <w:r>
        <w:rPr>
          <w:rFonts w:ascii="Tahoma" w:hAnsi="Tahoma" w:cs="Tahoma"/>
          <w:b/>
          <w:sz w:val="36"/>
          <w:szCs w:val="36"/>
        </w:rPr>
        <w:t xml:space="preserve"> – SUJET N° </w:t>
      </w:r>
      <w:r w:rsidR="00EB48EF">
        <w:rPr>
          <w:rFonts w:ascii="Tahoma" w:hAnsi="Tahoma" w:cs="Tahoma"/>
          <w:b/>
          <w:sz w:val="36"/>
          <w:szCs w:val="36"/>
        </w:rPr>
        <w:t>3.1</w:t>
      </w:r>
    </w:p>
    <w:p w:rsidR="008D442D" w:rsidRDefault="008D442D" w:rsidP="00A77838">
      <w:pPr>
        <w:pStyle w:val="Sansinterligne"/>
        <w:spacing w:line="276" w:lineRule="auto"/>
        <w:ind w:left="1276" w:hanging="1276"/>
        <w:rPr>
          <w:rStyle w:val="FontStyle15"/>
          <w:rFonts w:ascii="Tahoma" w:hAnsi="Tahoma" w:cs="Tahoma"/>
          <w:bCs w:val="0"/>
        </w:rPr>
      </w:pPr>
    </w:p>
    <w:p w:rsidR="00115F59" w:rsidRDefault="00115F59" w:rsidP="00A77838">
      <w:pPr>
        <w:pStyle w:val="Sansinterligne"/>
        <w:spacing w:line="276" w:lineRule="auto"/>
        <w:ind w:left="1276" w:hanging="1276"/>
        <w:rPr>
          <w:rStyle w:val="FontStyle15"/>
          <w:rFonts w:ascii="Tahoma" w:hAnsi="Tahoma" w:cs="Tahoma"/>
          <w:bCs w:val="0"/>
        </w:rPr>
      </w:pPr>
    </w:p>
    <w:p w:rsidR="00115F59" w:rsidRPr="0093793A" w:rsidRDefault="00115F59" w:rsidP="00BB7D03">
      <w:pPr>
        <w:pStyle w:val="CM7"/>
        <w:spacing w:after="532" w:line="276" w:lineRule="auto"/>
        <w:jc w:val="both"/>
        <w:rPr>
          <w:rFonts w:ascii="Tahoma" w:hAnsi="Tahoma" w:cs="Tahoma"/>
          <w:color w:val="000000"/>
          <w:sz w:val="20"/>
          <w:szCs w:val="20"/>
        </w:rPr>
      </w:pPr>
      <w:r>
        <w:rPr>
          <w:rFonts w:ascii="Tahoma" w:hAnsi="Tahoma" w:cs="Tahoma"/>
          <w:b/>
          <w:bCs/>
          <w:color w:val="000000"/>
          <w:sz w:val="20"/>
          <w:szCs w:val="20"/>
        </w:rPr>
        <w:t>Vous analyserez la situation</w:t>
      </w:r>
      <w:r w:rsidRPr="0093793A">
        <w:rPr>
          <w:rFonts w:ascii="Tahoma" w:hAnsi="Tahoma" w:cs="Tahoma"/>
          <w:b/>
          <w:bCs/>
          <w:color w:val="000000"/>
          <w:sz w:val="20"/>
          <w:szCs w:val="20"/>
        </w:rPr>
        <w:t xml:space="preserve"> </w:t>
      </w:r>
      <w:r w:rsidR="00FE1C5D">
        <w:rPr>
          <w:rFonts w:ascii="Tahoma" w:hAnsi="Tahoma" w:cs="Tahoma"/>
          <w:b/>
          <w:bCs/>
          <w:color w:val="000000"/>
          <w:sz w:val="20"/>
          <w:szCs w:val="20"/>
        </w:rPr>
        <w:t xml:space="preserve">de management </w:t>
      </w:r>
      <w:r w:rsidRPr="0093793A">
        <w:rPr>
          <w:rFonts w:ascii="Tahoma" w:hAnsi="Tahoma" w:cs="Tahoma"/>
          <w:b/>
          <w:bCs/>
          <w:color w:val="000000"/>
          <w:sz w:val="20"/>
          <w:szCs w:val="20"/>
        </w:rPr>
        <w:t xml:space="preserve">présentée </w:t>
      </w:r>
      <w:r w:rsidR="000E6C2A">
        <w:rPr>
          <w:rFonts w:ascii="Tahoma" w:hAnsi="Tahoma" w:cs="Tahoma"/>
          <w:b/>
          <w:bCs/>
          <w:color w:val="000000"/>
          <w:sz w:val="20"/>
          <w:szCs w:val="20"/>
        </w:rPr>
        <w:t>dans l</w:t>
      </w:r>
      <w:r w:rsidR="00840FD6">
        <w:rPr>
          <w:rFonts w:ascii="Tahoma" w:hAnsi="Tahoma" w:cs="Tahoma"/>
          <w:b/>
          <w:bCs/>
          <w:color w:val="000000"/>
          <w:sz w:val="20"/>
          <w:szCs w:val="20"/>
        </w:rPr>
        <w:t>’</w:t>
      </w:r>
      <w:r w:rsidRPr="0093793A">
        <w:rPr>
          <w:rFonts w:ascii="Tahoma" w:hAnsi="Tahoma" w:cs="Tahoma"/>
          <w:b/>
          <w:bCs/>
          <w:color w:val="000000"/>
          <w:sz w:val="20"/>
          <w:szCs w:val="20"/>
        </w:rPr>
        <w:t xml:space="preserve">annexe en effectuant les travaux suivants : </w:t>
      </w:r>
    </w:p>
    <w:p w:rsidR="00C069B1" w:rsidRDefault="00C069B1" w:rsidP="00C069B1">
      <w:pPr>
        <w:pStyle w:val="QuestionsMana"/>
      </w:pPr>
      <w:r>
        <w:t>Déterminer la forme de l’organisation J. M. Weston. Justifier votre réponse.</w:t>
      </w:r>
    </w:p>
    <w:p w:rsidR="00C069B1" w:rsidRDefault="00C069B1" w:rsidP="00C069B1">
      <w:pPr>
        <w:pStyle w:val="QuestionsMana"/>
      </w:pPr>
      <w:r>
        <w:t>Établir le diagnostic interne de l’organisation.</w:t>
      </w:r>
    </w:p>
    <w:p w:rsidR="00C069B1" w:rsidRDefault="00C069B1" w:rsidP="00C069B1">
      <w:pPr>
        <w:pStyle w:val="QuestionsMana"/>
      </w:pPr>
      <w:r>
        <w:t>Présenter les sources de l’avantage concurrentiel de l’organisation J. M. Weston.</w:t>
      </w:r>
    </w:p>
    <w:p w:rsidR="00D91659" w:rsidRDefault="00C069B1" w:rsidP="00C069B1">
      <w:pPr>
        <w:pStyle w:val="QuestionsMana"/>
      </w:pPr>
      <w:r>
        <w:t>Identifier les options stratégiques adoptées par J. M. Weston et montrer en quoi ces choix contraignent le développement de l’organisation</w:t>
      </w:r>
      <w:r w:rsidR="00D91659">
        <w:t>.</w:t>
      </w:r>
    </w:p>
    <w:p w:rsidR="00383C42" w:rsidRDefault="00383C42" w:rsidP="00D91659">
      <w:pPr>
        <w:pStyle w:val="QuestionsMana"/>
        <w:numPr>
          <w:ilvl w:val="0"/>
          <w:numId w:val="0"/>
        </w:numPr>
      </w:pPr>
    </w:p>
    <w:p w:rsidR="000E6C2A" w:rsidRDefault="000E6C2A" w:rsidP="004915BB">
      <w:pPr>
        <w:pStyle w:val="QuestionsMana"/>
        <w:numPr>
          <w:ilvl w:val="0"/>
          <w:numId w:val="0"/>
        </w:numPr>
        <w:ind w:left="720" w:hanging="360"/>
        <w:rPr>
          <w:rStyle w:val="FontStyle15"/>
          <w:rFonts w:ascii="Tahoma" w:hAnsi="Tahoma" w:cs="Tahoma"/>
          <w:b w:val="0"/>
          <w:bCs w:val="0"/>
        </w:rPr>
      </w:pPr>
    </w:p>
    <w:p w:rsidR="000E6C2A" w:rsidRDefault="000E6C2A" w:rsidP="004915BB">
      <w:pPr>
        <w:pStyle w:val="QuestionsMana"/>
        <w:numPr>
          <w:ilvl w:val="0"/>
          <w:numId w:val="0"/>
        </w:numPr>
        <w:ind w:left="720" w:hanging="360"/>
        <w:rPr>
          <w:rStyle w:val="FontStyle15"/>
          <w:rFonts w:ascii="Tahoma" w:hAnsi="Tahoma" w:cs="Tahoma"/>
          <w:b w:val="0"/>
          <w:bCs w:val="0"/>
        </w:rPr>
      </w:pPr>
    </w:p>
    <w:p w:rsidR="00B17F86" w:rsidRDefault="000E4AB0" w:rsidP="00B17F86">
      <w:pPr>
        <w:pStyle w:val="QuestionsMana"/>
        <w:numPr>
          <w:ilvl w:val="0"/>
          <w:numId w:val="0"/>
        </w:numPr>
        <w:ind w:left="720" w:hanging="360"/>
      </w:pPr>
      <w:r w:rsidRPr="002607BF">
        <w:rPr>
          <w:rStyle w:val="FontStyle15"/>
          <w:rFonts w:ascii="Tahoma" w:hAnsi="Tahoma" w:cs="Tahoma"/>
          <w:bCs w:val="0"/>
        </w:rPr>
        <w:t xml:space="preserve">ANNEXE : </w:t>
      </w:r>
      <w:r w:rsidR="00C069B1" w:rsidRPr="00C069B1">
        <w:t>J. M. Weston, un chausseur au savoir-faire très secret</w:t>
      </w:r>
    </w:p>
    <w:p w:rsidR="000E4AB0" w:rsidRDefault="000E4AB0" w:rsidP="00334E5C">
      <w:pPr>
        <w:pStyle w:val="QuestionsMana"/>
        <w:numPr>
          <w:ilvl w:val="0"/>
          <w:numId w:val="0"/>
        </w:numPr>
        <w:rPr>
          <w:rStyle w:val="FontStyle15"/>
          <w:rFonts w:ascii="Tahoma" w:hAnsi="Tahoma" w:cs="Tahoma"/>
          <w:b w:val="0"/>
          <w:bCs w:val="0"/>
        </w:rPr>
      </w:pPr>
    </w:p>
    <w:p w:rsidR="000E4AB0" w:rsidRDefault="000E4AB0" w:rsidP="004915BB">
      <w:pPr>
        <w:pStyle w:val="QuestionsMana"/>
        <w:numPr>
          <w:ilvl w:val="0"/>
          <w:numId w:val="0"/>
        </w:numPr>
        <w:ind w:left="720" w:hanging="360"/>
        <w:rPr>
          <w:rStyle w:val="FontStyle15"/>
          <w:rFonts w:ascii="Tahoma" w:hAnsi="Tahoma" w:cs="Tahoma"/>
          <w:b w:val="0"/>
          <w:bCs w:val="0"/>
        </w:rPr>
      </w:pPr>
    </w:p>
    <w:p w:rsidR="000E4AB0" w:rsidRDefault="000E4AB0" w:rsidP="004915BB">
      <w:pPr>
        <w:pStyle w:val="QuestionsMana"/>
        <w:numPr>
          <w:ilvl w:val="0"/>
          <w:numId w:val="0"/>
        </w:numPr>
        <w:ind w:left="720" w:hanging="360"/>
        <w:rPr>
          <w:rStyle w:val="FontStyle15"/>
          <w:rFonts w:ascii="Tahoma" w:hAnsi="Tahoma" w:cs="Tahoma"/>
          <w:b w:val="0"/>
          <w:bCs w:val="0"/>
        </w:rPr>
      </w:pPr>
    </w:p>
    <w:p w:rsidR="00C22ED8" w:rsidRDefault="00DC7532" w:rsidP="00B74703">
      <w:pPr>
        <w:jc w:val="center"/>
        <w:rPr>
          <w:rFonts w:eastAsia="Calibri" w:cs="Tahoma"/>
          <w:b/>
          <w:bCs/>
          <w:iCs/>
          <w:szCs w:val="20"/>
        </w:rPr>
      </w:pPr>
      <w:r>
        <w:rPr>
          <w:rStyle w:val="FontStyle15"/>
          <w:rFonts w:cs="Tahoma"/>
          <w:b w:val="0"/>
        </w:rPr>
        <w:br w:type="page"/>
      </w:r>
    </w:p>
    <w:p w:rsidR="00334E5C" w:rsidRPr="00B74703" w:rsidRDefault="00C22ED8" w:rsidP="00B74703">
      <w:pPr>
        <w:pStyle w:val="Default"/>
        <w:rPr>
          <w:b/>
          <w:bCs/>
          <w:sz w:val="23"/>
          <w:szCs w:val="23"/>
        </w:rPr>
      </w:pPr>
      <w:r>
        <w:rPr>
          <w:rFonts w:ascii="Tahoma" w:hAnsi="Tahoma" w:cs="Tahoma"/>
          <w:b/>
          <w:bCs/>
          <w:sz w:val="20"/>
          <w:szCs w:val="20"/>
        </w:rPr>
        <w:t>Annexe -</w:t>
      </w:r>
      <w:r w:rsidRPr="00C22ED8">
        <w:rPr>
          <w:rFonts w:ascii="Tahoma" w:hAnsi="Tahoma" w:cs="Tahoma"/>
          <w:b/>
          <w:bCs/>
          <w:sz w:val="20"/>
          <w:szCs w:val="20"/>
        </w:rPr>
        <w:t xml:space="preserve"> </w:t>
      </w:r>
      <w:r w:rsidR="00C069B1" w:rsidRPr="00C069B1">
        <w:rPr>
          <w:rFonts w:ascii="Tahoma" w:hAnsi="Tahoma" w:cs="Tahoma"/>
          <w:b/>
          <w:bCs/>
          <w:sz w:val="20"/>
          <w:szCs w:val="20"/>
        </w:rPr>
        <w:t>J. M. Weston, un chausseur au savoir-faire très secret</w:t>
      </w:r>
    </w:p>
    <w:p w:rsidR="00B25E1E" w:rsidRPr="00B25E1E" w:rsidRDefault="00B25E1E" w:rsidP="00B25E1E">
      <w:pPr>
        <w:jc w:val="left"/>
        <w:rPr>
          <w:rFonts w:eastAsia="Calibri" w:cs="Tahoma"/>
          <w:bCs/>
          <w:szCs w:val="20"/>
        </w:rPr>
      </w:pPr>
    </w:p>
    <w:p w:rsidR="00C069B1" w:rsidRPr="00C069B1" w:rsidRDefault="00C069B1" w:rsidP="00C069B1">
      <w:pPr>
        <w:spacing w:before="0"/>
        <w:rPr>
          <w:rFonts w:eastAsia="Calibri" w:cs="Tahoma"/>
          <w:bCs/>
          <w:szCs w:val="20"/>
        </w:rPr>
      </w:pPr>
      <w:r w:rsidRPr="00C069B1">
        <w:rPr>
          <w:rFonts w:eastAsia="Calibri" w:cs="Tahoma"/>
          <w:bCs/>
          <w:szCs w:val="20"/>
        </w:rPr>
        <w:t>Ce Limougeaud au nom faussement anglais préserve jalousement ses secrets de fabrication. De la tannerie aux boutiques, il maîtrise tout.</w:t>
      </w:r>
    </w:p>
    <w:p w:rsidR="00C069B1" w:rsidRPr="00C069B1" w:rsidRDefault="00C069B1" w:rsidP="00C069B1">
      <w:pPr>
        <w:spacing w:before="0"/>
        <w:rPr>
          <w:rFonts w:eastAsia="Calibri" w:cs="Tahoma"/>
          <w:bCs/>
          <w:szCs w:val="20"/>
        </w:rPr>
      </w:pPr>
      <w:r w:rsidRPr="00C069B1">
        <w:rPr>
          <w:rFonts w:eastAsia="Calibri" w:cs="Tahoma"/>
          <w:bCs/>
          <w:szCs w:val="20"/>
        </w:rPr>
        <w:t>Quand elle est passée dernièrement au Grand Journal de Canal+, Valérie Lemercier chaussait des J. M. Weston. Un modèle d'inspiration masculine, en cuir rouge brique, très flashy</w:t>
      </w:r>
      <w:r>
        <w:rPr>
          <w:rStyle w:val="Appelnotedebasdep"/>
          <w:rFonts w:eastAsia="Calibri" w:cs="Tahoma"/>
          <w:bCs/>
          <w:szCs w:val="20"/>
        </w:rPr>
        <w:footnoteReference w:id="1"/>
      </w:r>
      <w:r w:rsidRPr="00C069B1">
        <w:rPr>
          <w:rFonts w:eastAsia="Calibri" w:cs="Tahoma"/>
          <w:bCs/>
          <w:szCs w:val="20"/>
        </w:rPr>
        <w:t xml:space="preserve">. « Elles ont été faites exactement comme elle voulait », se rengorge Cédric </w:t>
      </w:r>
      <w:proofErr w:type="spellStart"/>
      <w:r w:rsidRPr="00C069B1">
        <w:rPr>
          <w:rFonts w:eastAsia="Calibri" w:cs="Tahoma"/>
          <w:bCs/>
          <w:szCs w:val="20"/>
        </w:rPr>
        <w:t>Dauch</w:t>
      </w:r>
      <w:proofErr w:type="spellEnd"/>
      <w:r w:rsidRPr="00C069B1">
        <w:rPr>
          <w:rFonts w:eastAsia="Calibri" w:cs="Tahoma"/>
          <w:bCs/>
          <w:szCs w:val="20"/>
        </w:rPr>
        <w:t>, le porte-parole de la marque. Et ce coup de publicité fut gratuit. L'actrice, fidèle cliente, paie ses souliers comme tout le monde. Pas d’égérie</w:t>
      </w:r>
      <w:r>
        <w:rPr>
          <w:rStyle w:val="Appelnotedebasdep"/>
          <w:rFonts w:eastAsia="Calibri" w:cs="Tahoma"/>
          <w:bCs/>
          <w:szCs w:val="20"/>
        </w:rPr>
        <w:footnoteReference w:id="2"/>
      </w:r>
      <w:r w:rsidRPr="00C069B1">
        <w:rPr>
          <w:rFonts w:eastAsia="Calibri" w:cs="Tahoma"/>
          <w:bCs/>
          <w:szCs w:val="20"/>
        </w:rPr>
        <w:t xml:space="preserve"> donc : J. M. Weston laisse ses fans VIP</w:t>
      </w:r>
      <w:r>
        <w:rPr>
          <w:rStyle w:val="Appelnotedebasdep"/>
          <w:rFonts w:eastAsia="Calibri" w:cs="Tahoma"/>
          <w:bCs/>
          <w:szCs w:val="20"/>
        </w:rPr>
        <w:footnoteReference w:id="3"/>
      </w:r>
      <w:r w:rsidRPr="00C069B1">
        <w:rPr>
          <w:rFonts w:eastAsia="Calibri" w:cs="Tahoma"/>
          <w:bCs/>
          <w:szCs w:val="20"/>
        </w:rPr>
        <w:t xml:space="preserve"> faire le travail.</w:t>
      </w:r>
    </w:p>
    <w:p w:rsidR="00C069B1" w:rsidRPr="00C069B1" w:rsidRDefault="00C069B1" w:rsidP="00C069B1">
      <w:pPr>
        <w:spacing w:before="0"/>
        <w:rPr>
          <w:rFonts w:eastAsia="Calibri" w:cs="Tahoma"/>
          <w:bCs/>
          <w:szCs w:val="20"/>
        </w:rPr>
      </w:pPr>
      <w:r w:rsidRPr="00C069B1">
        <w:rPr>
          <w:rFonts w:eastAsia="Calibri" w:cs="Tahoma"/>
          <w:bCs/>
          <w:szCs w:val="20"/>
        </w:rPr>
        <w:t>La manufacture fondée par Edouard Blanchard en 1891 a connu son essor avec son fils Eugène. C'est à Weston, près de Boston, qu'il a appris le cousu Goodyear, technique permettant le démontage de la chaussure pour réparation. Il l'a importée, en plus du nom de la ville. Au départ, le Limougeaud était réputé pour ses chaussures de chasse ou de golf increvables, puis dans les années 1960 pour ses mocassins, emblème des milieux BCBG</w:t>
      </w:r>
      <w:r>
        <w:rPr>
          <w:rStyle w:val="Appelnotedebasdep"/>
          <w:rFonts w:eastAsia="Calibri" w:cs="Tahoma"/>
          <w:bCs/>
          <w:szCs w:val="20"/>
        </w:rPr>
        <w:footnoteReference w:id="4"/>
      </w:r>
      <w:r w:rsidRPr="00C069B1">
        <w:rPr>
          <w:rFonts w:eastAsia="Calibri" w:cs="Tahoma"/>
          <w:bCs/>
          <w:szCs w:val="20"/>
        </w:rPr>
        <w:t xml:space="preserve">. Rachetée en 1974 par Jean-Louis Descours, la marque a gardé son cap, le classique indémodable. Surtout, elle a su créer son propre réseau de boutiques pour mieux servir ses clients. « Beaucoup de fleurons français, comme Jourdan ou Clergerie, ont gardé les yeux rivés sur le design, sans voir le marché évoluer », souligne Hélène </w:t>
      </w:r>
      <w:proofErr w:type="spellStart"/>
      <w:r w:rsidRPr="00C069B1">
        <w:rPr>
          <w:rFonts w:eastAsia="Calibri" w:cs="Tahoma"/>
          <w:bCs/>
          <w:szCs w:val="20"/>
        </w:rPr>
        <w:t>Kassimatis</w:t>
      </w:r>
      <w:proofErr w:type="spellEnd"/>
      <w:r w:rsidRPr="00C069B1">
        <w:rPr>
          <w:rFonts w:eastAsia="Calibri" w:cs="Tahoma"/>
          <w:bCs/>
          <w:szCs w:val="20"/>
        </w:rPr>
        <w:t>, professeur à l'Institut français de la mode.</w:t>
      </w:r>
    </w:p>
    <w:p w:rsidR="00C069B1" w:rsidRPr="00C069B1" w:rsidRDefault="00C069B1" w:rsidP="00C069B1">
      <w:pPr>
        <w:spacing w:before="0"/>
        <w:rPr>
          <w:rFonts w:eastAsia="Calibri" w:cs="Tahoma"/>
          <w:bCs/>
          <w:szCs w:val="20"/>
        </w:rPr>
      </w:pPr>
      <w:r w:rsidRPr="00C069B1">
        <w:rPr>
          <w:rFonts w:eastAsia="Calibri" w:cs="Tahoma"/>
          <w:bCs/>
          <w:szCs w:val="20"/>
        </w:rPr>
        <w:t>Cette stratégie lui a permis d'exister entre le luxe des Gucci, Prada ou Vuitton et les distributeurs fabricants (à l'étranger), type San Marina ou Minelli.</w:t>
      </w:r>
    </w:p>
    <w:p w:rsidR="00C069B1" w:rsidRPr="00C069B1" w:rsidRDefault="00C069B1" w:rsidP="00C069B1">
      <w:pPr>
        <w:spacing w:before="0"/>
        <w:rPr>
          <w:rFonts w:eastAsia="Calibri" w:cs="Tahoma"/>
          <w:bCs/>
          <w:szCs w:val="20"/>
        </w:rPr>
      </w:pPr>
      <w:r w:rsidRPr="00C069B1">
        <w:rPr>
          <w:rFonts w:eastAsia="Calibri" w:cs="Tahoma"/>
          <w:bCs/>
          <w:szCs w:val="20"/>
        </w:rPr>
        <w:t xml:space="preserve">Pour obtenir un produit irréprochable, J. M. Weston a la particularité de maîtriser l'ensemble de la chaîne, du traitement des cuirs à la boutique. Tout commence à la tannerie de Saint-Léonard-de-Noblat. Les peaux de croupe de vaches y sont nettoyées, puis imprégnées dans treize bains successifs de plus en plus concentrés en tanins, avant d'être entreposées huit mois. Un coup de pilon, et voilà de solides semelles. « Un tannage chimique prendrait trois jours, notre procédé naturel dure plus d'un an », résume Thierry </w:t>
      </w:r>
      <w:proofErr w:type="spellStart"/>
      <w:r w:rsidRPr="00C069B1">
        <w:rPr>
          <w:rFonts w:eastAsia="Calibri" w:cs="Tahoma"/>
          <w:bCs/>
          <w:szCs w:val="20"/>
        </w:rPr>
        <w:t>Oriez</w:t>
      </w:r>
      <w:proofErr w:type="spellEnd"/>
      <w:r w:rsidRPr="00C069B1">
        <w:rPr>
          <w:rFonts w:eastAsia="Calibri" w:cs="Tahoma"/>
          <w:bCs/>
          <w:szCs w:val="20"/>
        </w:rPr>
        <w:t>. Moins de 10 % des peaux de veau traitées, le top, va à la manufacture, où 170 artisans spécialisés, piqueurs et bichonneuses, cousent et assemblent les chaussures.</w:t>
      </w:r>
    </w:p>
    <w:p w:rsidR="00C069B1" w:rsidRPr="00C069B1" w:rsidRDefault="00C069B1" w:rsidP="00C069B1">
      <w:pPr>
        <w:spacing w:before="0"/>
        <w:rPr>
          <w:rFonts w:eastAsia="Calibri" w:cs="Tahoma"/>
          <w:bCs/>
          <w:szCs w:val="20"/>
        </w:rPr>
      </w:pPr>
      <w:r w:rsidRPr="00C069B1">
        <w:rPr>
          <w:rFonts w:eastAsia="Calibri" w:cs="Tahoma"/>
          <w:bCs/>
          <w:szCs w:val="20"/>
        </w:rPr>
        <w:t>« Notre denrée la plus rare, c'est le savoir-faire », assure le patron. Les artisans qui travaillent ici sont aussi compagnons du devoir et maîtrisent leur savoir-faire depuis plusieurs décennies. Chez Weston, on se transmet les techniques de père en fils et la chaussure fait partie de la famille. Evidemment, cela prend du temps, ce qui constitue un réel frein au développement de l’activité, d’autant plus que le bassin d’emploi, est plutôt restreint et isolé : la ville de Limoges souffre d’un réel manque d’attractivité.</w:t>
      </w:r>
    </w:p>
    <w:p w:rsidR="00C069B1" w:rsidRPr="00C069B1" w:rsidRDefault="00C069B1" w:rsidP="00C069B1">
      <w:pPr>
        <w:spacing w:before="0"/>
        <w:rPr>
          <w:rFonts w:eastAsia="Calibri" w:cs="Tahoma"/>
          <w:bCs/>
          <w:szCs w:val="20"/>
        </w:rPr>
      </w:pPr>
      <w:r w:rsidRPr="00C069B1">
        <w:rPr>
          <w:rFonts w:eastAsia="Calibri" w:cs="Tahoma"/>
          <w:bCs/>
          <w:szCs w:val="20"/>
        </w:rPr>
        <w:t xml:space="preserve">En bout de chaîne, dans les 35 points de vente, les conseillers doivent aussi viser le zéro faute. Ils viennent tous visiter la fabrique, pour ensuite pouvoir servir des clients obsédés du détail. Récemment, l'un d'eux a demandé un modèle en crocodile, avec boucle sertie de pierres précieuses... À la boutique parisienne de la Madeleine, nous l'avons constaté : les vendeurs sont aux petits soins, offrant le café et déchaussant le client, avant de mesurer précisément son pied... Car les 95 modèles sont disponibles en trois à sept largeurs différentes pour chaque </w:t>
      </w:r>
      <w:proofErr w:type="spellStart"/>
      <w:r w:rsidRPr="00C069B1">
        <w:rPr>
          <w:rFonts w:eastAsia="Calibri" w:cs="Tahoma"/>
          <w:bCs/>
          <w:szCs w:val="20"/>
        </w:rPr>
        <w:t>demi-pointure</w:t>
      </w:r>
      <w:proofErr w:type="spellEnd"/>
      <w:r w:rsidRPr="00C069B1">
        <w:rPr>
          <w:rFonts w:eastAsia="Calibri" w:cs="Tahoma"/>
          <w:bCs/>
          <w:szCs w:val="20"/>
        </w:rPr>
        <w:t>. Soit un stock de 5 000 paires par boutique ! « C'est un atout, car on revient au bien-chaussant », note le consultant Nicolas Boulanger. La marque veut d'ailleurs se renforcer chez les Chinois, aux pieds larges et rectangulaires, dixit le PDG. Comme taillés pour Weston. Actuellement, J. M. Weston (SAS) compte 220 salariés ; elle est présidée par Christopher Descours (39 ans), président du groupe EPI, la très discrète et luxueuse société familiale créée en 1974 par son grand-père Jean-Louis Descours. Le jeune homme affiche de fortes ambitions à l'international.</w:t>
      </w:r>
    </w:p>
    <w:p w:rsidR="00C069B1" w:rsidRPr="00C069B1" w:rsidRDefault="00C069B1" w:rsidP="00C069B1">
      <w:pPr>
        <w:jc w:val="right"/>
        <w:rPr>
          <w:rFonts w:eastAsia="Calibri" w:cs="Tahoma"/>
          <w:b/>
          <w:bCs/>
          <w:i/>
          <w:szCs w:val="20"/>
        </w:rPr>
      </w:pPr>
      <w:r w:rsidRPr="00C069B1">
        <w:rPr>
          <w:rFonts w:eastAsia="Calibri" w:cs="Tahoma"/>
          <w:b/>
          <w:bCs/>
          <w:i/>
          <w:szCs w:val="20"/>
        </w:rPr>
        <w:t>www.capital.fr, 21/12/2015</w:t>
      </w:r>
    </w:p>
    <w:sectPr w:rsidR="00C069B1" w:rsidRPr="00C069B1" w:rsidSect="00C22ED8">
      <w:footerReference w:type="default" r:id="rId8"/>
      <w:footerReference w:type="first" r:id="rId9"/>
      <w:type w:val="continuous"/>
      <w:pgSz w:w="11907" w:h="16839" w:code="9"/>
      <w:pgMar w:top="720" w:right="1417"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FCE" w:rsidRDefault="004B7FCE">
      <w:r>
        <w:separator/>
      </w:r>
    </w:p>
  </w:endnote>
  <w:endnote w:type="continuationSeparator" w:id="0">
    <w:p w:rsidR="004B7FCE" w:rsidRDefault="004B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C069B1">
      <w:rPr>
        <w:rFonts w:cs="Tahoma"/>
        <w:noProof/>
        <w:szCs w:val="20"/>
      </w:rPr>
      <w:t>2</w:t>
    </w:r>
    <w:r w:rsidRPr="00121FFA">
      <w:rPr>
        <w:rFonts w:cs="Tahoma"/>
        <w:szCs w:val="20"/>
      </w:rPr>
      <w:fldChar w:fldCharType="end"/>
    </w:r>
    <w:r w:rsidRPr="00121FFA">
      <w:rPr>
        <w:rFonts w:cs="Tahoma"/>
        <w:szCs w:val="20"/>
      </w:rPr>
      <w:t xml:space="preserve"> / </w:t>
    </w:r>
    <w:fldSimple w:instr=" NUMPAGES   \* MERGEFORMAT ">
      <w:r w:rsidR="00C069B1" w:rsidRPr="00C069B1">
        <w:rPr>
          <w:rFonts w:cs="Tahoma"/>
          <w:noProof/>
          <w:szCs w:val="20"/>
        </w:rPr>
        <w:t>2</w:t>
      </w:r>
    </w:fldSimple>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C069B1">
      <w:rPr>
        <w:rFonts w:cs="Tahoma"/>
        <w:noProof/>
        <w:szCs w:val="20"/>
      </w:rPr>
      <w:t>1</w:t>
    </w:r>
    <w:r w:rsidRPr="00121FFA">
      <w:rPr>
        <w:rFonts w:cs="Tahoma"/>
        <w:szCs w:val="20"/>
      </w:rPr>
      <w:fldChar w:fldCharType="end"/>
    </w:r>
    <w:r w:rsidRPr="00121FFA">
      <w:rPr>
        <w:rFonts w:cs="Tahoma"/>
        <w:szCs w:val="20"/>
      </w:rPr>
      <w:t xml:space="preserve"> / </w:t>
    </w:r>
    <w:fldSimple w:instr=" NUMPAGES   \* MERGEFORMAT ">
      <w:r w:rsidR="00C069B1" w:rsidRPr="00C069B1">
        <w:rPr>
          <w:rFonts w:cs="Tahoma"/>
          <w:noProof/>
          <w:szCs w:val="20"/>
        </w:rPr>
        <w:t>2</w:t>
      </w:r>
    </w:fldSimple>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FCE" w:rsidRDefault="004B7FCE">
      <w:r>
        <w:separator/>
      </w:r>
    </w:p>
  </w:footnote>
  <w:footnote w:type="continuationSeparator" w:id="0">
    <w:p w:rsidR="004B7FCE" w:rsidRDefault="004B7FCE">
      <w:r>
        <w:continuationSeparator/>
      </w:r>
    </w:p>
  </w:footnote>
  <w:footnote w:id="1">
    <w:p w:rsidR="00C069B1" w:rsidRPr="00C069B1" w:rsidRDefault="00C069B1" w:rsidP="00C069B1">
      <w:pPr>
        <w:spacing w:before="0" w:after="0"/>
        <w:rPr>
          <w:rFonts w:eastAsia="Calibri" w:cs="Tahoma"/>
          <w:bCs/>
          <w:szCs w:val="20"/>
        </w:rPr>
      </w:pPr>
      <w:r>
        <w:rPr>
          <w:rStyle w:val="Appelnotedebasdep"/>
        </w:rPr>
        <w:footnoteRef/>
      </w:r>
      <w:r>
        <w:t xml:space="preserve"> </w:t>
      </w:r>
      <w:r w:rsidRPr="00C069B1">
        <w:rPr>
          <w:rFonts w:eastAsia="Calibri" w:cs="Tahoma"/>
          <w:bCs/>
          <w:szCs w:val="20"/>
        </w:rPr>
        <w:t>Aux couleurs très vives.</w:t>
      </w:r>
    </w:p>
  </w:footnote>
  <w:footnote w:id="2">
    <w:p w:rsidR="00C069B1" w:rsidRPr="00C069B1" w:rsidRDefault="00C069B1" w:rsidP="00C069B1">
      <w:pPr>
        <w:spacing w:before="0" w:after="0"/>
        <w:rPr>
          <w:rFonts w:eastAsia="Calibri" w:cs="Tahoma"/>
          <w:bCs/>
          <w:szCs w:val="20"/>
        </w:rPr>
      </w:pPr>
      <w:r>
        <w:rPr>
          <w:rStyle w:val="Appelnotedebasdep"/>
        </w:rPr>
        <w:footnoteRef/>
      </w:r>
      <w:r>
        <w:t xml:space="preserve"> </w:t>
      </w:r>
      <w:r w:rsidRPr="00C069B1">
        <w:rPr>
          <w:rFonts w:eastAsia="Calibri" w:cs="Tahoma"/>
          <w:bCs/>
          <w:szCs w:val="20"/>
        </w:rPr>
        <w:t>Personnalité ambassadrice d’une marque.</w:t>
      </w:r>
    </w:p>
  </w:footnote>
  <w:footnote w:id="3">
    <w:p w:rsidR="00C069B1" w:rsidRPr="00C069B1" w:rsidRDefault="00C069B1" w:rsidP="00C069B1">
      <w:pPr>
        <w:spacing w:before="0" w:after="0"/>
        <w:rPr>
          <w:rFonts w:eastAsia="Calibri" w:cs="Tahoma"/>
          <w:bCs/>
          <w:szCs w:val="20"/>
        </w:rPr>
      </w:pPr>
      <w:r>
        <w:rPr>
          <w:rStyle w:val="Appelnotedebasdep"/>
        </w:rPr>
        <w:footnoteRef/>
      </w:r>
      <w:r>
        <w:t xml:space="preserve"> </w:t>
      </w:r>
      <w:r w:rsidRPr="00C069B1">
        <w:rPr>
          <w:rFonts w:eastAsia="Calibri" w:cs="Tahoma"/>
          <w:bCs/>
          <w:szCs w:val="20"/>
        </w:rPr>
        <w:t>Very Important Person, c’est-à-dire personnalité à prendre en considération.</w:t>
      </w:r>
    </w:p>
  </w:footnote>
  <w:footnote w:id="4">
    <w:p w:rsidR="00C069B1" w:rsidRPr="00C069B1" w:rsidRDefault="00C069B1" w:rsidP="00C069B1">
      <w:pPr>
        <w:spacing w:before="0" w:after="0"/>
        <w:rPr>
          <w:b/>
          <w:i/>
        </w:rPr>
      </w:pPr>
      <w:r>
        <w:rPr>
          <w:rStyle w:val="Appelnotedebasdep"/>
        </w:rPr>
        <w:footnoteRef/>
      </w:r>
      <w:r>
        <w:t xml:space="preserve"> </w:t>
      </w:r>
      <w:r w:rsidRPr="00C069B1">
        <w:rPr>
          <w:rFonts w:eastAsia="Calibri" w:cs="Tahoma"/>
          <w:bCs/>
          <w:szCs w:val="20"/>
        </w:rPr>
        <w:t>Acronyme signifiant « bon chic, bon genre » et désignant les valeurs censées caractériser la bourgeoisie.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2907E38"/>
    <w:multiLevelType w:val="hybridMultilevel"/>
    <w:tmpl w:val="1C8A3FCE"/>
    <w:lvl w:ilvl="0" w:tplc="41E206A8">
      <w:start w:val="1"/>
      <w:numFmt w:val="decimal"/>
      <w:lvlText w:val="%1."/>
      <w:lvlJc w:val="left"/>
      <w:pPr>
        <w:ind w:left="887" w:hanging="361"/>
      </w:pPr>
      <w:rPr>
        <w:rFonts w:ascii="Arial" w:eastAsia="Arial" w:hAnsi="Arial" w:cs="Arial" w:hint="default"/>
        <w:spacing w:val="-4"/>
        <w:w w:val="99"/>
        <w:sz w:val="24"/>
        <w:szCs w:val="24"/>
        <w:lang w:val="fr-FR" w:eastAsia="fr-FR" w:bidi="fr-FR"/>
      </w:rPr>
    </w:lvl>
    <w:lvl w:ilvl="1" w:tplc="B90219F2">
      <w:numFmt w:val="bullet"/>
      <w:lvlText w:val="•"/>
      <w:lvlJc w:val="left"/>
      <w:pPr>
        <w:ind w:left="1860" w:hanging="361"/>
      </w:pPr>
      <w:rPr>
        <w:rFonts w:hint="default"/>
        <w:lang w:val="fr-FR" w:eastAsia="fr-FR" w:bidi="fr-FR"/>
      </w:rPr>
    </w:lvl>
    <w:lvl w:ilvl="2" w:tplc="DF9AB5BC">
      <w:numFmt w:val="bullet"/>
      <w:lvlText w:val="•"/>
      <w:lvlJc w:val="left"/>
      <w:pPr>
        <w:ind w:left="2841" w:hanging="361"/>
      </w:pPr>
      <w:rPr>
        <w:rFonts w:hint="default"/>
        <w:lang w:val="fr-FR" w:eastAsia="fr-FR" w:bidi="fr-FR"/>
      </w:rPr>
    </w:lvl>
    <w:lvl w:ilvl="3" w:tplc="790635B8">
      <w:numFmt w:val="bullet"/>
      <w:lvlText w:val="•"/>
      <w:lvlJc w:val="left"/>
      <w:pPr>
        <w:ind w:left="3821" w:hanging="361"/>
      </w:pPr>
      <w:rPr>
        <w:rFonts w:hint="default"/>
        <w:lang w:val="fr-FR" w:eastAsia="fr-FR" w:bidi="fr-FR"/>
      </w:rPr>
    </w:lvl>
    <w:lvl w:ilvl="4" w:tplc="4DCCF48C">
      <w:numFmt w:val="bullet"/>
      <w:lvlText w:val="•"/>
      <w:lvlJc w:val="left"/>
      <w:pPr>
        <w:ind w:left="4802" w:hanging="361"/>
      </w:pPr>
      <w:rPr>
        <w:rFonts w:hint="default"/>
        <w:lang w:val="fr-FR" w:eastAsia="fr-FR" w:bidi="fr-FR"/>
      </w:rPr>
    </w:lvl>
    <w:lvl w:ilvl="5" w:tplc="69AEC4C6">
      <w:numFmt w:val="bullet"/>
      <w:lvlText w:val="•"/>
      <w:lvlJc w:val="left"/>
      <w:pPr>
        <w:ind w:left="5783" w:hanging="361"/>
      </w:pPr>
      <w:rPr>
        <w:rFonts w:hint="default"/>
        <w:lang w:val="fr-FR" w:eastAsia="fr-FR" w:bidi="fr-FR"/>
      </w:rPr>
    </w:lvl>
    <w:lvl w:ilvl="6" w:tplc="6C0C91E6">
      <w:numFmt w:val="bullet"/>
      <w:lvlText w:val="•"/>
      <w:lvlJc w:val="left"/>
      <w:pPr>
        <w:ind w:left="6763" w:hanging="361"/>
      </w:pPr>
      <w:rPr>
        <w:rFonts w:hint="default"/>
        <w:lang w:val="fr-FR" w:eastAsia="fr-FR" w:bidi="fr-FR"/>
      </w:rPr>
    </w:lvl>
    <w:lvl w:ilvl="7" w:tplc="B310DBFE">
      <w:numFmt w:val="bullet"/>
      <w:lvlText w:val="•"/>
      <w:lvlJc w:val="left"/>
      <w:pPr>
        <w:ind w:left="7744" w:hanging="361"/>
      </w:pPr>
      <w:rPr>
        <w:rFonts w:hint="default"/>
        <w:lang w:val="fr-FR" w:eastAsia="fr-FR" w:bidi="fr-FR"/>
      </w:rPr>
    </w:lvl>
    <w:lvl w:ilvl="8" w:tplc="3C3C33D8">
      <w:numFmt w:val="bullet"/>
      <w:lvlText w:val="•"/>
      <w:lvlJc w:val="left"/>
      <w:pPr>
        <w:ind w:left="8725" w:hanging="361"/>
      </w:pPr>
      <w:rPr>
        <w:rFonts w:hint="default"/>
        <w:lang w:val="fr-FR" w:eastAsia="fr-FR" w:bidi="fr-FR"/>
      </w:rPr>
    </w:lvl>
  </w:abstractNum>
  <w:abstractNum w:abstractNumId="2"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3"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8"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9"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4"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5"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8"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9"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1" w15:restartNumberingAfterBreak="0">
    <w:nsid w:val="49200B15"/>
    <w:multiLevelType w:val="hybridMultilevel"/>
    <w:tmpl w:val="0F6AADD6"/>
    <w:lvl w:ilvl="0" w:tplc="5C0EF358">
      <w:start w:val="2012"/>
      <w:numFmt w:val="bullet"/>
      <w:lvlText w:val=""/>
      <w:lvlJc w:val="left"/>
      <w:pPr>
        <w:ind w:left="720" w:hanging="360"/>
      </w:pPr>
      <w:rPr>
        <w:rFonts w:ascii="Symbol" w:eastAsia="Calibr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5"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6"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29"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0"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
  </w:num>
  <w:num w:numId="4">
    <w:abstractNumId w:val="26"/>
  </w:num>
  <w:num w:numId="5">
    <w:abstractNumId w:val="30"/>
  </w:num>
  <w:num w:numId="6">
    <w:abstractNumId w:val="27"/>
  </w:num>
  <w:num w:numId="7">
    <w:abstractNumId w:val="4"/>
  </w:num>
  <w:num w:numId="8">
    <w:abstractNumId w:val="35"/>
  </w:num>
  <w:num w:numId="9">
    <w:abstractNumId w:val="6"/>
  </w:num>
  <w:num w:numId="10">
    <w:abstractNumId w:val="31"/>
  </w:num>
  <w:num w:numId="11">
    <w:abstractNumId w:val="9"/>
  </w:num>
  <w:num w:numId="12">
    <w:abstractNumId w:val="3"/>
  </w:num>
  <w:num w:numId="13">
    <w:abstractNumId w:val="33"/>
  </w:num>
  <w:num w:numId="14">
    <w:abstractNumId w:val="12"/>
  </w:num>
  <w:num w:numId="15">
    <w:abstractNumId w:val="19"/>
  </w:num>
  <w:num w:numId="16">
    <w:abstractNumId w:val="22"/>
  </w:num>
  <w:num w:numId="17">
    <w:abstractNumId w:val="29"/>
  </w:num>
  <w:num w:numId="18">
    <w:abstractNumId w:val="29"/>
    <w:lvlOverride w:ilvl="0">
      <w:lvl w:ilvl="0">
        <w:start w:val="1"/>
        <w:numFmt w:val="decimal"/>
        <w:lvlText w:val="1.%1"/>
        <w:legacy w:legacy="1" w:legacySpace="0" w:legacyIndent="405"/>
        <w:lvlJc w:val="left"/>
        <w:rPr>
          <w:rFonts w:ascii="Times New Roman" w:hAnsi="Times New Roman" w:cs="Times New Roman" w:hint="default"/>
        </w:rPr>
      </w:lvl>
    </w:lvlOverride>
  </w:num>
  <w:num w:numId="19">
    <w:abstractNumId w:val="17"/>
  </w:num>
  <w:num w:numId="20">
    <w:abstractNumId w:val="2"/>
  </w:num>
  <w:num w:numId="21">
    <w:abstractNumId w:val="14"/>
  </w:num>
  <w:num w:numId="22">
    <w:abstractNumId w:val="18"/>
  </w:num>
  <w:num w:numId="23">
    <w:abstractNumId w:val="8"/>
  </w:num>
  <w:num w:numId="24">
    <w:abstractNumId w:val="24"/>
  </w:num>
  <w:num w:numId="25">
    <w:abstractNumId w:val="24"/>
    <w:lvlOverride w:ilvl="0">
      <w:lvl w:ilvl="0">
        <w:start w:val="1"/>
        <w:numFmt w:val="decimal"/>
        <w:lvlText w:val="6.%1"/>
        <w:legacy w:legacy="1" w:legacySpace="0" w:legacyIndent="483"/>
        <w:lvlJc w:val="left"/>
        <w:rPr>
          <w:rFonts w:ascii="Times New Roman" w:hAnsi="Times New Roman" w:cs="Times New Roman" w:hint="default"/>
        </w:rPr>
      </w:lvl>
    </w:lvlOverride>
  </w:num>
  <w:num w:numId="26">
    <w:abstractNumId w:val="20"/>
  </w:num>
  <w:num w:numId="27">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28">
    <w:abstractNumId w:val="7"/>
  </w:num>
  <w:num w:numId="29">
    <w:abstractNumId w:val="13"/>
  </w:num>
  <w:num w:numId="30">
    <w:abstractNumId w:val="28"/>
  </w:num>
  <w:num w:numId="31">
    <w:abstractNumId w:val="34"/>
  </w:num>
  <w:num w:numId="32">
    <w:abstractNumId w:val="10"/>
  </w:num>
  <w:num w:numId="33">
    <w:abstractNumId w:val="11"/>
  </w:num>
  <w:num w:numId="34">
    <w:abstractNumId w:val="15"/>
  </w:num>
  <w:num w:numId="35">
    <w:abstractNumId w:val="23"/>
  </w:num>
  <w:num w:numId="36">
    <w:abstractNumId w:val="1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1"/>
  </w:num>
  <w:num w:numId="4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D03"/>
    <w:rsid w:val="00003962"/>
    <w:rsid w:val="000143D4"/>
    <w:rsid w:val="000226B6"/>
    <w:rsid w:val="00024704"/>
    <w:rsid w:val="0002743B"/>
    <w:rsid w:val="00033B12"/>
    <w:rsid w:val="0005133F"/>
    <w:rsid w:val="00056142"/>
    <w:rsid w:val="000628DC"/>
    <w:rsid w:val="00064181"/>
    <w:rsid w:val="0007702E"/>
    <w:rsid w:val="00085F83"/>
    <w:rsid w:val="000A1A27"/>
    <w:rsid w:val="000A5A35"/>
    <w:rsid w:val="000B1216"/>
    <w:rsid w:val="000B44C6"/>
    <w:rsid w:val="000B4559"/>
    <w:rsid w:val="000C0014"/>
    <w:rsid w:val="000C2DEE"/>
    <w:rsid w:val="000D0F81"/>
    <w:rsid w:val="000D3881"/>
    <w:rsid w:val="000E15E4"/>
    <w:rsid w:val="000E4AB0"/>
    <w:rsid w:val="000E6C2A"/>
    <w:rsid w:val="000F369A"/>
    <w:rsid w:val="000F444B"/>
    <w:rsid w:val="0010328E"/>
    <w:rsid w:val="001117AF"/>
    <w:rsid w:val="001136FC"/>
    <w:rsid w:val="00115F59"/>
    <w:rsid w:val="00151280"/>
    <w:rsid w:val="00152A39"/>
    <w:rsid w:val="001552F1"/>
    <w:rsid w:val="00171868"/>
    <w:rsid w:val="00176CEE"/>
    <w:rsid w:val="00194D11"/>
    <w:rsid w:val="001B26C7"/>
    <w:rsid w:val="001C3896"/>
    <w:rsid w:val="001E0099"/>
    <w:rsid w:val="001E2FEB"/>
    <w:rsid w:val="001F27F5"/>
    <w:rsid w:val="001F68D5"/>
    <w:rsid w:val="00203AA3"/>
    <w:rsid w:val="00224CB7"/>
    <w:rsid w:val="00242EE7"/>
    <w:rsid w:val="00243C4C"/>
    <w:rsid w:val="002607BF"/>
    <w:rsid w:val="00263ACF"/>
    <w:rsid w:val="0027251F"/>
    <w:rsid w:val="002D60B7"/>
    <w:rsid w:val="002F0055"/>
    <w:rsid w:val="002F1370"/>
    <w:rsid w:val="002F2384"/>
    <w:rsid w:val="003071B8"/>
    <w:rsid w:val="003119A6"/>
    <w:rsid w:val="00326045"/>
    <w:rsid w:val="00332FD3"/>
    <w:rsid w:val="00334E5C"/>
    <w:rsid w:val="00340116"/>
    <w:rsid w:val="00340C0E"/>
    <w:rsid w:val="00343FC2"/>
    <w:rsid w:val="003516FB"/>
    <w:rsid w:val="00356FCF"/>
    <w:rsid w:val="0036168E"/>
    <w:rsid w:val="00363119"/>
    <w:rsid w:val="00370E1E"/>
    <w:rsid w:val="00383C42"/>
    <w:rsid w:val="00394DA8"/>
    <w:rsid w:val="00396B74"/>
    <w:rsid w:val="003C06CC"/>
    <w:rsid w:val="003C323B"/>
    <w:rsid w:val="003D445D"/>
    <w:rsid w:val="003D75F8"/>
    <w:rsid w:val="003F1E36"/>
    <w:rsid w:val="00406A8F"/>
    <w:rsid w:val="00434058"/>
    <w:rsid w:val="0043538C"/>
    <w:rsid w:val="004407D5"/>
    <w:rsid w:val="0047522B"/>
    <w:rsid w:val="00475BE4"/>
    <w:rsid w:val="00483B14"/>
    <w:rsid w:val="004847BC"/>
    <w:rsid w:val="004915BB"/>
    <w:rsid w:val="004B4D1E"/>
    <w:rsid w:val="004B7FCE"/>
    <w:rsid w:val="004D4677"/>
    <w:rsid w:val="004E098B"/>
    <w:rsid w:val="005135F3"/>
    <w:rsid w:val="0052052D"/>
    <w:rsid w:val="00521E30"/>
    <w:rsid w:val="00541538"/>
    <w:rsid w:val="00554AEC"/>
    <w:rsid w:val="0056522C"/>
    <w:rsid w:val="00570B50"/>
    <w:rsid w:val="00571BF2"/>
    <w:rsid w:val="00571C5F"/>
    <w:rsid w:val="00576E27"/>
    <w:rsid w:val="0058204A"/>
    <w:rsid w:val="005840CE"/>
    <w:rsid w:val="005854EF"/>
    <w:rsid w:val="00586F33"/>
    <w:rsid w:val="005931E7"/>
    <w:rsid w:val="00593344"/>
    <w:rsid w:val="005B4464"/>
    <w:rsid w:val="005B7300"/>
    <w:rsid w:val="005C2198"/>
    <w:rsid w:val="005C4E9D"/>
    <w:rsid w:val="005E31E6"/>
    <w:rsid w:val="0060681E"/>
    <w:rsid w:val="00613709"/>
    <w:rsid w:val="00615A5B"/>
    <w:rsid w:val="0061701A"/>
    <w:rsid w:val="00625487"/>
    <w:rsid w:val="00642477"/>
    <w:rsid w:val="00643A2E"/>
    <w:rsid w:val="006546C7"/>
    <w:rsid w:val="006624C9"/>
    <w:rsid w:val="00665623"/>
    <w:rsid w:val="006705E7"/>
    <w:rsid w:val="00685EE9"/>
    <w:rsid w:val="006E16D7"/>
    <w:rsid w:val="006F3381"/>
    <w:rsid w:val="00711887"/>
    <w:rsid w:val="00712F6F"/>
    <w:rsid w:val="007138AE"/>
    <w:rsid w:val="007329C5"/>
    <w:rsid w:val="00747938"/>
    <w:rsid w:val="0075012A"/>
    <w:rsid w:val="0078439A"/>
    <w:rsid w:val="007947F9"/>
    <w:rsid w:val="00797E8E"/>
    <w:rsid w:val="007A4696"/>
    <w:rsid w:val="007B1213"/>
    <w:rsid w:val="007C3CB3"/>
    <w:rsid w:val="007E108C"/>
    <w:rsid w:val="007E6242"/>
    <w:rsid w:val="00802248"/>
    <w:rsid w:val="008052C0"/>
    <w:rsid w:val="00814122"/>
    <w:rsid w:val="00815FAE"/>
    <w:rsid w:val="00840FD6"/>
    <w:rsid w:val="00855CB3"/>
    <w:rsid w:val="00871214"/>
    <w:rsid w:val="008734D5"/>
    <w:rsid w:val="00880EA0"/>
    <w:rsid w:val="008B71DD"/>
    <w:rsid w:val="008C2B45"/>
    <w:rsid w:val="008C5BDD"/>
    <w:rsid w:val="008C66B1"/>
    <w:rsid w:val="008D2A74"/>
    <w:rsid w:val="008D3DE5"/>
    <w:rsid w:val="008D442D"/>
    <w:rsid w:val="008E0FDD"/>
    <w:rsid w:val="008E324E"/>
    <w:rsid w:val="008E796D"/>
    <w:rsid w:val="008F1344"/>
    <w:rsid w:val="008F7F9E"/>
    <w:rsid w:val="009043AB"/>
    <w:rsid w:val="009071A1"/>
    <w:rsid w:val="009368C8"/>
    <w:rsid w:val="00962441"/>
    <w:rsid w:val="009B23B4"/>
    <w:rsid w:val="009B36F5"/>
    <w:rsid w:val="009B4741"/>
    <w:rsid w:val="009B5A3D"/>
    <w:rsid w:val="009C0B89"/>
    <w:rsid w:val="009E21A2"/>
    <w:rsid w:val="009E4053"/>
    <w:rsid w:val="009F726C"/>
    <w:rsid w:val="009F7CF8"/>
    <w:rsid w:val="009F7DDF"/>
    <w:rsid w:val="00A0758E"/>
    <w:rsid w:val="00A076F6"/>
    <w:rsid w:val="00A34747"/>
    <w:rsid w:val="00A34B35"/>
    <w:rsid w:val="00A372A6"/>
    <w:rsid w:val="00A74FFD"/>
    <w:rsid w:val="00A77838"/>
    <w:rsid w:val="00A848DA"/>
    <w:rsid w:val="00AB2B5C"/>
    <w:rsid w:val="00AB3C3E"/>
    <w:rsid w:val="00AB649A"/>
    <w:rsid w:val="00AB6774"/>
    <w:rsid w:val="00B14968"/>
    <w:rsid w:val="00B17F86"/>
    <w:rsid w:val="00B21A48"/>
    <w:rsid w:val="00B23987"/>
    <w:rsid w:val="00B25E1E"/>
    <w:rsid w:val="00B37617"/>
    <w:rsid w:val="00B403D5"/>
    <w:rsid w:val="00B45060"/>
    <w:rsid w:val="00B47773"/>
    <w:rsid w:val="00B50170"/>
    <w:rsid w:val="00B54199"/>
    <w:rsid w:val="00B6166A"/>
    <w:rsid w:val="00B74703"/>
    <w:rsid w:val="00B84A83"/>
    <w:rsid w:val="00BA0842"/>
    <w:rsid w:val="00BA7A6A"/>
    <w:rsid w:val="00BA7B99"/>
    <w:rsid w:val="00BB7D03"/>
    <w:rsid w:val="00BC7623"/>
    <w:rsid w:val="00BE4935"/>
    <w:rsid w:val="00C069B1"/>
    <w:rsid w:val="00C11496"/>
    <w:rsid w:val="00C17CF6"/>
    <w:rsid w:val="00C20E25"/>
    <w:rsid w:val="00C22ED8"/>
    <w:rsid w:val="00C26416"/>
    <w:rsid w:val="00C538A0"/>
    <w:rsid w:val="00C56FC4"/>
    <w:rsid w:val="00C77538"/>
    <w:rsid w:val="00C8047B"/>
    <w:rsid w:val="00CA1243"/>
    <w:rsid w:val="00CC15A8"/>
    <w:rsid w:val="00CC2282"/>
    <w:rsid w:val="00CE076B"/>
    <w:rsid w:val="00CF6DF3"/>
    <w:rsid w:val="00CF71F6"/>
    <w:rsid w:val="00D0120B"/>
    <w:rsid w:val="00D01AC8"/>
    <w:rsid w:val="00D208BA"/>
    <w:rsid w:val="00D20CAA"/>
    <w:rsid w:val="00D21B60"/>
    <w:rsid w:val="00D253E7"/>
    <w:rsid w:val="00D26381"/>
    <w:rsid w:val="00D3790F"/>
    <w:rsid w:val="00D41511"/>
    <w:rsid w:val="00D476CB"/>
    <w:rsid w:val="00D5224F"/>
    <w:rsid w:val="00D57A4E"/>
    <w:rsid w:val="00D57BD1"/>
    <w:rsid w:val="00D606E2"/>
    <w:rsid w:val="00D61699"/>
    <w:rsid w:val="00D64660"/>
    <w:rsid w:val="00D7545B"/>
    <w:rsid w:val="00D91659"/>
    <w:rsid w:val="00D96C4B"/>
    <w:rsid w:val="00DA375C"/>
    <w:rsid w:val="00DC63BC"/>
    <w:rsid w:val="00DC6F5B"/>
    <w:rsid w:val="00DC7532"/>
    <w:rsid w:val="00DD73EF"/>
    <w:rsid w:val="00DE0FCF"/>
    <w:rsid w:val="00DE7B9F"/>
    <w:rsid w:val="00E12B55"/>
    <w:rsid w:val="00E52C4E"/>
    <w:rsid w:val="00E6069B"/>
    <w:rsid w:val="00E61279"/>
    <w:rsid w:val="00E96C68"/>
    <w:rsid w:val="00EB48EF"/>
    <w:rsid w:val="00EC2E9E"/>
    <w:rsid w:val="00EC4B50"/>
    <w:rsid w:val="00ED38BF"/>
    <w:rsid w:val="00ED5403"/>
    <w:rsid w:val="00EE220F"/>
    <w:rsid w:val="00EF0C35"/>
    <w:rsid w:val="00F01287"/>
    <w:rsid w:val="00F158FE"/>
    <w:rsid w:val="00F46411"/>
    <w:rsid w:val="00F5241A"/>
    <w:rsid w:val="00F7653C"/>
    <w:rsid w:val="00F86708"/>
    <w:rsid w:val="00F92924"/>
    <w:rsid w:val="00F93F64"/>
    <w:rsid w:val="00FE1C5D"/>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A9BE6"/>
  <w15:chartTrackingRefBased/>
  <w15:docId w15:val="{C5236A65-CE35-4877-8814-A633683B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8EF"/>
    <w:pPr>
      <w:spacing w:before="120" w:after="12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EB48EF"/>
    <w:pPr>
      <w:keepNext/>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jc w:val="right"/>
      <w:outlineLvl w:val="3"/>
    </w:pPr>
    <w:rPr>
      <w:rFonts w:eastAsia="Calibri" w:cs="Tahoma"/>
      <w:b/>
      <w:bCs/>
      <w:i/>
      <w:szCs w:val="20"/>
    </w:rPr>
  </w:style>
  <w:style w:type="character" w:default="1" w:styleId="Policepardfaut">
    <w:name w:val="Default Paragraph Font"/>
    <w:uiPriority w:val="1"/>
    <w:semiHidden/>
    <w:unhideWhenUsed/>
    <w:rsid w:val="00EB48EF"/>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EB48EF"/>
  </w:style>
  <w:style w:type="paragraph" w:customStyle="1" w:styleId="Style1">
    <w:name w:val="Style1"/>
    <w:basedOn w:val="Normal"/>
    <w:uiPriority w:val="99"/>
    <w:rsid w:val="00EB48EF"/>
    <w:pPr>
      <w:spacing w:line="525" w:lineRule="exact"/>
      <w:jc w:val="center"/>
    </w:pPr>
  </w:style>
  <w:style w:type="paragraph" w:customStyle="1" w:styleId="Style2">
    <w:name w:val="Style2"/>
    <w:basedOn w:val="Normal"/>
    <w:uiPriority w:val="99"/>
    <w:rsid w:val="00EB48EF"/>
  </w:style>
  <w:style w:type="paragraph" w:customStyle="1" w:styleId="Style3">
    <w:name w:val="Style3"/>
    <w:basedOn w:val="Normal"/>
    <w:uiPriority w:val="99"/>
    <w:rsid w:val="00EB48EF"/>
    <w:pPr>
      <w:spacing w:line="266" w:lineRule="exact"/>
    </w:pPr>
  </w:style>
  <w:style w:type="paragraph" w:customStyle="1" w:styleId="Style4">
    <w:name w:val="Style4"/>
    <w:basedOn w:val="Normal"/>
    <w:uiPriority w:val="99"/>
    <w:rsid w:val="00EB48EF"/>
  </w:style>
  <w:style w:type="paragraph" w:customStyle="1" w:styleId="Style5">
    <w:name w:val="Style5"/>
    <w:basedOn w:val="Normal"/>
    <w:uiPriority w:val="99"/>
    <w:rsid w:val="00EB48EF"/>
    <w:pPr>
      <w:spacing w:line="280" w:lineRule="exact"/>
    </w:pPr>
  </w:style>
  <w:style w:type="paragraph" w:customStyle="1" w:styleId="Style6">
    <w:name w:val="Style6"/>
    <w:basedOn w:val="Normal"/>
    <w:uiPriority w:val="99"/>
    <w:rsid w:val="00EB48EF"/>
    <w:pPr>
      <w:spacing w:line="266" w:lineRule="exact"/>
      <w:ind w:firstLine="825"/>
    </w:pPr>
  </w:style>
  <w:style w:type="paragraph" w:customStyle="1" w:styleId="Style7">
    <w:name w:val="Style7"/>
    <w:basedOn w:val="Normal"/>
    <w:uiPriority w:val="99"/>
    <w:rsid w:val="00EB48EF"/>
    <w:pPr>
      <w:spacing w:line="273" w:lineRule="exact"/>
    </w:pPr>
  </w:style>
  <w:style w:type="paragraph" w:customStyle="1" w:styleId="Style8">
    <w:name w:val="Style8"/>
    <w:basedOn w:val="Normal"/>
    <w:uiPriority w:val="99"/>
    <w:rsid w:val="00EB48EF"/>
    <w:pPr>
      <w:spacing w:line="266" w:lineRule="exact"/>
      <w:ind w:hanging="482"/>
    </w:pPr>
  </w:style>
  <w:style w:type="paragraph" w:customStyle="1" w:styleId="Style9">
    <w:name w:val="Style9"/>
    <w:basedOn w:val="Normal"/>
    <w:uiPriority w:val="99"/>
    <w:rsid w:val="00EB48EF"/>
    <w:pPr>
      <w:spacing w:line="269" w:lineRule="exact"/>
      <w:ind w:firstLine="370"/>
    </w:pPr>
  </w:style>
  <w:style w:type="paragraph" w:customStyle="1" w:styleId="Style10">
    <w:name w:val="Style10"/>
    <w:basedOn w:val="Normal"/>
    <w:uiPriority w:val="99"/>
    <w:rsid w:val="00EB48EF"/>
  </w:style>
  <w:style w:type="paragraph" w:customStyle="1" w:styleId="Style11">
    <w:name w:val="Style11"/>
    <w:basedOn w:val="Normal"/>
    <w:uiPriority w:val="99"/>
    <w:rsid w:val="00EB48EF"/>
  </w:style>
  <w:style w:type="paragraph" w:customStyle="1" w:styleId="Style12">
    <w:name w:val="Style12"/>
    <w:basedOn w:val="Normal"/>
    <w:uiPriority w:val="99"/>
    <w:rsid w:val="00EB48EF"/>
  </w:style>
  <w:style w:type="character" w:customStyle="1" w:styleId="FontStyle14">
    <w:name w:val="Font Style14"/>
    <w:uiPriority w:val="99"/>
    <w:rsid w:val="00EB48EF"/>
    <w:rPr>
      <w:rFonts w:ascii="Arial" w:hAnsi="Arial" w:cs="Arial"/>
      <w:sz w:val="20"/>
      <w:szCs w:val="20"/>
    </w:rPr>
  </w:style>
  <w:style w:type="character" w:customStyle="1" w:styleId="FontStyle15">
    <w:name w:val="Font Style15"/>
    <w:uiPriority w:val="99"/>
    <w:rsid w:val="00EB48EF"/>
    <w:rPr>
      <w:rFonts w:ascii="Arial" w:hAnsi="Arial" w:cs="Arial"/>
      <w:b/>
      <w:bCs/>
      <w:sz w:val="20"/>
      <w:szCs w:val="20"/>
    </w:rPr>
  </w:style>
  <w:style w:type="character" w:customStyle="1" w:styleId="FontStyle16">
    <w:name w:val="Font Style16"/>
    <w:uiPriority w:val="99"/>
    <w:rsid w:val="00EB48EF"/>
    <w:rPr>
      <w:rFonts w:ascii="Arial" w:hAnsi="Arial" w:cs="Arial"/>
      <w:sz w:val="26"/>
      <w:szCs w:val="26"/>
    </w:rPr>
  </w:style>
  <w:style w:type="character" w:customStyle="1" w:styleId="FontStyle17">
    <w:name w:val="Font Style17"/>
    <w:uiPriority w:val="99"/>
    <w:rsid w:val="00EB48EF"/>
    <w:rPr>
      <w:rFonts w:ascii="Arial" w:hAnsi="Arial" w:cs="Arial"/>
      <w:b/>
      <w:bCs/>
      <w:sz w:val="18"/>
      <w:szCs w:val="18"/>
    </w:rPr>
  </w:style>
  <w:style w:type="character" w:customStyle="1" w:styleId="FontStyle18">
    <w:name w:val="Font Style18"/>
    <w:uiPriority w:val="99"/>
    <w:rsid w:val="00EB48EF"/>
    <w:rPr>
      <w:rFonts w:ascii="Arial" w:hAnsi="Arial" w:cs="Arial"/>
      <w:sz w:val="18"/>
      <w:szCs w:val="18"/>
    </w:rPr>
  </w:style>
  <w:style w:type="character" w:customStyle="1" w:styleId="FontStyle19">
    <w:name w:val="Font Style19"/>
    <w:uiPriority w:val="99"/>
    <w:rsid w:val="00EB48EF"/>
    <w:rPr>
      <w:rFonts w:ascii="Arial" w:hAnsi="Arial" w:cs="Arial"/>
      <w:sz w:val="16"/>
      <w:szCs w:val="16"/>
    </w:rPr>
  </w:style>
  <w:style w:type="paragraph" w:styleId="Sansinterligne">
    <w:name w:val="No Spacing"/>
    <w:link w:val="SansinterligneCar"/>
    <w:uiPriority w:val="1"/>
    <w:rsid w:val="00EB48EF"/>
    <w:pPr>
      <w:widowControl w:val="0"/>
      <w:autoSpaceDE w:val="0"/>
      <w:autoSpaceDN w:val="0"/>
      <w:adjustRightInd w:val="0"/>
      <w:spacing w:before="120" w:after="120"/>
      <w:jc w:val="both"/>
    </w:pPr>
    <w:rPr>
      <w:rFonts w:ascii="Times New Roman" w:eastAsia="Times New Roman" w:hAnsi="Times New Roman" w:cs="Calibri"/>
      <w:sz w:val="24"/>
      <w:szCs w:val="24"/>
    </w:rPr>
  </w:style>
  <w:style w:type="paragraph" w:styleId="En-tte">
    <w:name w:val="header"/>
    <w:basedOn w:val="Normal"/>
    <w:link w:val="En-tteCar"/>
    <w:uiPriority w:val="99"/>
    <w:unhideWhenUsed/>
    <w:rsid w:val="00EB48EF"/>
    <w:pPr>
      <w:tabs>
        <w:tab w:val="center" w:pos="4536"/>
        <w:tab w:val="right" w:pos="9072"/>
      </w:tabs>
    </w:pPr>
  </w:style>
  <w:style w:type="character" w:customStyle="1" w:styleId="En-tteCar">
    <w:name w:val="En-tête Car"/>
    <w:link w:val="En-tte"/>
    <w:uiPriority w:val="99"/>
    <w:rsid w:val="00EB48EF"/>
    <w:rPr>
      <w:rFonts w:ascii="Tahoma" w:eastAsia="Times New Roman" w:hAnsi="Tahoma" w:cs="Calibri"/>
      <w:szCs w:val="24"/>
    </w:rPr>
  </w:style>
  <w:style w:type="paragraph" w:styleId="Pieddepage">
    <w:name w:val="footer"/>
    <w:basedOn w:val="Normal"/>
    <w:link w:val="PieddepageCar"/>
    <w:uiPriority w:val="99"/>
    <w:unhideWhenUsed/>
    <w:rsid w:val="00EB48EF"/>
    <w:pPr>
      <w:tabs>
        <w:tab w:val="center" w:pos="4536"/>
        <w:tab w:val="right" w:pos="9072"/>
      </w:tabs>
    </w:pPr>
  </w:style>
  <w:style w:type="character" w:customStyle="1" w:styleId="PieddepageCar">
    <w:name w:val="Pied de page Car"/>
    <w:link w:val="Pieddepage"/>
    <w:uiPriority w:val="99"/>
    <w:rsid w:val="00EB48EF"/>
    <w:rPr>
      <w:rFonts w:ascii="Tahoma" w:eastAsia="Times New Roman" w:hAnsi="Tahoma" w:cs="Calibri"/>
      <w:szCs w:val="24"/>
    </w:rPr>
  </w:style>
  <w:style w:type="character" w:customStyle="1" w:styleId="Titre2Car">
    <w:name w:val="Titre 2 Car"/>
    <w:link w:val="Titre2"/>
    <w:rsid w:val="00EB48EF"/>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EB48EF"/>
    <w:rPr>
      <w:rFonts w:ascii="Times New Roman" w:eastAsia="Times New Roman" w:hAnsi="Times New Roman" w:cs="Calibri"/>
      <w:sz w:val="24"/>
      <w:szCs w:val="24"/>
    </w:rPr>
  </w:style>
  <w:style w:type="paragraph" w:styleId="Paragraphedeliste">
    <w:name w:val="List Paragraph"/>
    <w:basedOn w:val="Normal"/>
    <w:uiPriority w:val="34"/>
    <w:rsid w:val="00EB48EF"/>
    <w:pPr>
      <w:ind w:left="708"/>
    </w:pPr>
  </w:style>
  <w:style w:type="paragraph" w:customStyle="1" w:styleId="Questions">
    <w:name w:val="Questions"/>
    <w:basedOn w:val="Normal"/>
    <w:link w:val="QuestionsCar"/>
    <w:autoRedefine/>
    <w:qFormat/>
    <w:rsid w:val="00EB48EF"/>
    <w:pPr>
      <w:numPr>
        <w:numId w:val="1"/>
      </w:numPr>
      <w:tabs>
        <w:tab w:val="left" w:pos="412"/>
      </w:tabs>
      <w:spacing w:before="5"/>
    </w:pPr>
    <w:rPr>
      <w:rFonts w:cs="Tahoma"/>
      <w:b/>
      <w:sz w:val="24"/>
    </w:rPr>
  </w:style>
  <w:style w:type="character" w:customStyle="1" w:styleId="QuestionsCar">
    <w:name w:val="Questions Car"/>
    <w:link w:val="Questions"/>
    <w:rsid w:val="00EB48EF"/>
    <w:rPr>
      <w:rFonts w:ascii="Tahoma" w:eastAsia="Times New Roman" w:hAnsi="Tahoma" w:cs="Tahoma"/>
      <w:b/>
      <w:sz w:val="24"/>
      <w:szCs w:val="24"/>
    </w:rPr>
  </w:style>
  <w:style w:type="paragraph" w:customStyle="1" w:styleId="TAF">
    <w:name w:val="TAF"/>
    <w:basedOn w:val="Sansinterligne"/>
    <w:link w:val="TAFCar"/>
    <w:qFormat/>
    <w:rsid w:val="00EB48EF"/>
    <w:pPr>
      <w:jc w:val="center"/>
    </w:pPr>
    <w:rPr>
      <w:rFonts w:ascii="Tahoma" w:hAnsi="Tahoma" w:cs="Tahoma"/>
      <w:b/>
      <w:sz w:val="20"/>
      <w:szCs w:val="20"/>
      <w:u w:val="single"/>
    </w:rPr>
  </w:style>
  <w:style w:type="character" w:customStyle="1" w:styleId="TAFCar">
    <w:name w:val="TAF Car"/>
    <w:link w:val="TAF"/>
    <w:rsid w:val="00EB48EF"/>
    <w:rPr>
      <w:rFonts w:ascii="Tahoma" w:eastAsia="Times New Roman" w:hAnsi="Tahoma" w:cs="Tahoma"/>
      <w:b/>
      <w:u w:val="single"/>
    </w:rPr>
  </w:style>
  <w:style w:type="paragraph" w:customStyle="1" w:styleId="Lettres">
    <w:name w:val="Lettres"/>
    <w:basedOn w:val="Normal"/>
    <w:link w:val="LettresCar"/>
    <w:qFormat/>
    <w:rsid w:val="00EB48EF"/>
    <w:pPr>
      <w:numPr>
        <w:numId w:val="2"/>
      </w:numPr>
      <w:spacing w:after="60"/>
    </w:pPr>
    <w:rPr>
      <w:b/>
      <w:sz w:val="24"/>
    </w:rPr>
  </w:style>
  <w:style w:type="character" w:customStyle="1" w:styleId="LettresCar">
    <w:name w:val="Lettres Car"/>
    <w:link w:val="Lettres"/>
    <w:rsid w:val="00EB48EF"/>
    <w:rPr>
      <w:rFonts w:ascii="Tahoma" w:eastAsia="Times New Roman" w:hAnsi="Tahoma" w:cs="Calibri"/>
      <w:b/>
      <w:sz w:val="24"/>
      <w:szCs w:val="24"/>
    </w:rPr>
  </w:style>
  <w:style w:type="paragraph" w:styleId="Titre">
    <w:name w:val="Title"/>
    <w:basedOn w:val="Normal"/>
    <w:next w:val="Normal"/>
    <w:link w:val="TitreCar"/>
    <w:uiPriority w:val="10"/>
    <w:qFormat/>
    <w:rsid w:val="00EB48EF"/>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EB48EF"/>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EB48EF"/>
    <w:pPr>
      <w:spacing w:after="60"/>
      <w:jc w:val="center"/>
      <w:outlineLvl w:val="1"/>
    </w:pPr>
    <w:rPr>
      <w:rFonts w:ascii="Cambria" w:hAnsi="Cambria"/>
    </w:rPr>
  </w:style>
  <w:style w:type="character" w:customStyle="1" w:styleId="Sous-titreCar">
    <w:name w:val="Sous-titre Car"/>
    <w:link w:val="Sous-titre"/>
    <w:uiPriority w:val="11"/>
    <w:rsid w:val="00EB48EF"/>
    <w:rPr>
      <w:rFonts w:ascii="Cambria" w:eastAsia="Times New Roman" w:hAnsi="Cambria" w:cs="Calibri"/>
      <w:szCs w:val="24"/>
    </w:rPr>
  </w:style>
  <w:style w:type="table" w:styleId="Grilledutableau">
    <w:name w:val="Table Grid"/>
    <w:basedOn w:val="TableauNormal"/>
    <w:uiPriority w:val="59"/>
    <w:rsid w:val="00EB48EF"/>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EB48EF"/>
    <w:rPr>
      <w:rFonts w:ascii="Times New Roman" w:hAnsi="Times New Roman" w:cs="Times New Roman"/>
      <w:b/>
      <w:bCs/>
      <w:sz w:val="20"/>
      <w:szCs w:val="20"/>
    </w:rPr>
  </w:style>
  <w:style w:type="paragraph" w:customStyle="1" w:styleId="Style14">
    <w:name w:val="Style14"/>
    <w:basedOn w:val="Normal"/>
    <w:link w:val="Style14Car"/>
    <w:uiPriority w:val="99"/>
    <w:rsid w:val="00EB48EF"/>
    <w:pPr>
      <w:spacing w:line="252" w:lineRule="exact"/>
      <w:ind w:hanging="405"/>
    </w:pPr>
  </w:style>
  <w:style w:type="character" w:customStyle="1" w:styleId="FontStyle21">
    <w:name w:val="Font Style21"/>
    <w:uiPriority w:val="99"/>
    <w:rsid w:val="00EB48EF"/>
    <w:rPr>
      <w:rFonts w:ascii="Book Antiqua" w:hAnsi="Book Antiqua" w:cs="Book Antiqua"/>
      <w:spacing w:val="20"/>
      <w:sz w:val="20"/>
      <w:szCs w:val="20"/>
    </w:rPr>
  </w:style>
  <w:style w:type="character" w:customStyle="1" w:styleId="FontStyle22">
    <w:name w:val="Font Style22"/>
    <w:uiPriority w:val="99"/>
    <w:rsid w:val="00EB48EF"/>
    <w:rPr>
      <w:rFonts w:ascii="Arial" w:hAnsi="Arial" w:cs="Arial"/>
      <w:b/>
      <w:bCs/>
      <w:spacing w:val="20"/>
      <w:sz w:val="18"/>
      <w:szCs w:val="18"/>
    </w:rPr>
  </w:style>
  <w:style w:type="character" w:customStyle="1" w:styleId="FontStyle13">
    <w:name w:val="Font Style13"/>
    <w:uiPriority w:val="99"/>
    <w:rsid w:val="00EB48EF"/>
    <w:rPr>
      <w:rFonts w:ascii="Arial Unicode MS" w:eastAsia="Arial Unicode MS" w:cs="Arial Unicode MS"/>
      <w:sz w:val="20"/>
      <w:szCs w:val="20"/>
    </w:rPr>
  </w:style>
  <w:style w:type="character" w:customStyle="1" w:styleId="FontStyle12">
    <w:name w:val="Font Style12"/>
    <w:uiPriority w:val="99"/>
    <w:rsid w:val="00EB48EF"/>
    <w:rPr>
      <w:rFonts w:ascii="Arial Unicode MS" w:eastAsia="Arial Unicode MS" w:cs="Arial Unicode MS"/>
      <w:b/>
      <w:bCs/>
      <w:sz w:val="20"/>
      <w:szCs w:val="20"/>
    </w:rPr>
  </w:style>
  <w:style w:type="character" w:customStyle="1" w:styleId="FontStyle23">
    <w:name w:val="Font Style23"/>
    <w:uiPriority w:val="99"/>
    <w:rsid w:val="00EB48EF"/>
    <w:rPr>
      <w:rFonts w:ascii="Times New Roman" w:hAnsi="Times New Roman" w:cs="Times New Roman"/>
      <w:sz w:val="20"/>
      <w:szCs w:val="20"/>
    </w:rPr>
  </w:style>
  <w:style w:type="character" w:customStyle="1" w:styleId="FontStyle24">
    <w:name w:val="Font Style24"/>
    <w:uiPriority w:val="99"/>
    <w:rsid w:val="00EB48EF"/>
    <w:rPr>
      <w:rFonts w:ascii="Tahoma" w:hAnsi="Tahoma" w:cs="Tahoma"/>
      <w:b/>
      <w:bCs/>
      <w:sz w:val="22"/>
      <w:szCs w:val="22"/>
    </w:rPr>
  </w:style>
  <w:style w:type="character" w:customStyle="1" w:styleId="FontStyle25">
    <w:name w:val="Font Style25"/>
    <w:uiPriority w:val="99"/>
    <w:rsid w:val="00EB48EF"/>
    <w:rPr>
      <w:rFonts w:ascii="Times New Roman" w:hAnsi="Times New Roman" w:cs="Times New Roman"/>
      <w:b/>
      <w:bCs/>
      <w:i/>
      <w:iCs/>
      <w:sz w:val="20"/>
      <w:szCs w:val="20"/>
    </w:rPr>
  </w:style>
  <w:style w:type="paragraph" w:customStyle="1" w:styleId="Style13">
    <w:name w:val="Style13"/>
    <w:basedOn w:val="Normal"/>
    <w:uiPriority w:val="99"/>
    <w:rsid w:val="00EB48EF"/>
  </w:style>
  <w:style w:type="character" w:customStyle="1" w:styleId="FontStyle26">
    <w:name w:val="Font Style26"/>
    <w:uiPriority w:val="99"/>
    <w:rsid w:val="00EB48EF"/>
    <w:rPr>
      <w:rFonts w:ascii="Times New Roman" w:hAnsi="Times New Roman" w:cs="Times New Roman"/>
      <w:i/>
      <w:iCs/>
      <w:sz w:val="20"/>
      <w:szCs w:val="20"/>
    </w:rPr>
  </w:style>
  <w:style w:type="paragraph" w:customStyle="1" w:styleId="AnneSujet">
    <w:name w:val="AnnéeSujet"/>
    <w:basedOn w:val="Titre"/>
    <w:link w:val="AnneSujetCar"/>
    <w:qFormat/>
    <w:rsid w:val="00EB48EF"/>
    <w:rPr>
      <w:rFonts w:ascii="Tahoma" w:hAnsi="Tahoma" w:cs="Tahoma"/>
      <w:b/>
      <w:sz w:val="36"/>
      <w:szCs w:val="36"/>
    </w:rPr>
  </w:style>
  <w:style w:type="paragraph" w:customStyle="1" w:styleId="Dossier">
    <w:name w:val="Dossier"/>
    <w:basedOn w:val="Normal"/>
    <w:autoRedefine/>
    <w:uiPriority w:val="99"/>
    <w:rsid w:val="00EB48EF"/>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EB48EF"/>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EB48EF"/>
  </w:style>
  <w:style w:type="paragraph" w:customStyle="1" w:styleId="Style16">
    <w:name w:val="Style16"/>
    <w:basedOn w:val="Normal"/>
    <w:uiPriority w:val="99"/>
    <w:rsid w:val="00EB48EF"/>
    <w:pPr>
      <w:spacing w:line="273" w:lineRule="exact"/>
      <w:ind w:hanging="412"/>
    </w:pPr>
  </w:style>
  <w:style w:type="paragraph" w:customStyle="1" w:styleId="Style17">
    <w:name w:val="Style17"/>
    <w:basedOn w:val="Normal"/>
    <w:uiPriority w:val="99"/>
    <w:rsid w:val="00EB48EF"/>
    <w:pPr>
      <w:spacing w:line="280" w:lineRule="exact"/>
      <w:jc w:val="center"/>
    </w:pPr>
  </w:style>
  <w:style w:type="character" w:customStyle="1" w:styleId="FontStyle27">
    <w:name w:val="Font Style27"/>
    <w:uiPriority w:val="99"/>
    <w:rsid w:val="00EB48EF"/>
    <w:rPr>
      <w:rFonts w:ascii="Arial" w:hAnsi="Arial" w:cs="Arial"/>
      <w:b/>
      <w:bCs/>
      <w:sz w:val="20"/>
      <w:szCs w:val="20"/>
    </w:rPr>
  </w:style>
  <w:style w:type="paragraph" w:customStyle="1" w:styleId="Style18">
    <w:name w:val="Style18"/>
    <w:basedOn w:val="Normal"/>
    <w:uiPriority w:val="99"/>
    <w:rsid w:val="00EB48EF"/>
  </w:style>
  <w:style w:type="character" w:customStyle="1" w:styleId="FontStyle29">
    <w:name w:val="Font Style29"/>
    <w:uiPriority w:val="99"/>
    <w:rsid w:val="00EB48EF"/>
    <w:rPr>
      <w:rFonts w:ascii="Times New Roman" w:hAnsi="Times New Roman" w:cs="Times New Roman"/>
      <w:b/>
      <w:bCs/>
      <w:sz w:val="22"/>
      <w:szCs w:val="22"/>
    </w:rPr>
  </w:style>
  <w:style w:type="paragraph" w:customStyle="1" w:styleId="Question">
    <w:name w:val="Question"/>
    <w:basedOn w:val="Style14"/>
    <w:link w:val="QuestionCar1"/>
    <w:rsid w:val="00EB48EF"/>
    <w:pPr>
      <w:tabs>
        <w:tab w:val="left" w:pos="412"/>
      </w:tabs>
      <w:spacing w:before="5" w:line="240" w:lineRule="auto"/>
      <w:ind w:left="714" w:hanging="357"/>
    </w:pPr>
    <w:rPr>
      <w:rFonts w:cs="Tahoma"/>
    </w:rPr>
  </w:style>
  <w:style w:type="character" w:customStyle="1" w:styleId="Style14Car">
    <w:name w:val="Style14 Car"/>
    <w:link w:val="Style14"/>
    <w:uiPriority w:val="99"/>
    <w:rsid w:val="00EB48EF"/>
    <w:rPr>
      <w:rFonts w:ascii="Tahoma" w:eastAsia="Times New Roman" w:hAnsi="Tahoma" w:cs="Calibri"/>
      <w:szCs w:val="24"/>
    </w:rPr>
  </w:style>
  <w:style w:type="character" w:customStyle="1" w:styleId="QuestionCar">
    <w:name w:val="Question Car"/>
    <w:rsid w:val="00EB48EF"/>
    <w:rPr>
      <w:rFonts w:ascii="Times New Roman" w:eastAsia="Times New Roman" w:hAnsi="Times New Roman"/>
      <w:sz w:val="24"/>
      <w:szCs w:val="24"/>
    </w:rPr>
  </w:style>
  <w:style w:type="character" w:customStyle="1" w:styleId="QuestionCar1">
    <w:name w:val="Question Car1"/>
    <w:link w:val="Question"/>
    <w:rsid w:val="00EB48EF"/>
    <w:rPr>
      <w:rFonts w:ascii="Tahoma" w:eastAsia="Times New Roman" w:hAnsi="Tahoma" w:cs="Tahoma"/>
      <w:szCs w:val="24"/>
    </w:rPr>
  </w:style>
  <w:style w:type="paragraph" w:customStyle="1" w:styleId="Partie">
    <w:name w:val="Partie"/>
    <w:basedOn w:val="Normal"/>
    <w:link w:val="PartieCar"/>
    <w:qFormat/>
    <w:rsid w:val="00EB48EF"/>
    <w:rPr>
      <w:rFonts w:cs="Tahoma"/>
      <w:b/>
      <w:sz w:val="24"/>
      <w:u w:val="single"/>
    </w:rPr>
  </w:style>
  <w:style w:type="character" w:customStyle="1" w:styleId="PartieCar">
    <w:name w:val="Partie Car"/>
    <w:link w:val="Partie"/>
    <w:rsid w:val="00EB48EF"/>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EB48EF"/>
    <w:pPr>
      <w:numPr>
        <w:numId w:val="40"/>
      </w:numPr>
      <w:spacing w:after="202" w:line="276" w:lineRule="auto"/>
    </w:pPr>
    <w:rPr>
      <w:rFonts w:cs="Tahoma"/>
      <w:color w:val="000000"/>
      <w:szCs w:val="20"/>
    </w:rPr>
  </w:style>
  <w:style w:type="character" w:customStyle="1" w:styleId="QuestionsManaCar">
    <w:name w:val="QuestionsMana Car"/>
    <w:link w:val="QuestionsMana"/>
    <w:locked/>
    <w:rsid w:val="00EB48EF"/>
    <w:rPr>
      <w:rFonts w:ascii="Tahoma" w:eastAsia="Times New Roman" w:hAnsi="Tahoma" w:cs="Tahoma"/>
      <w:color w:val="000000"/>
    </w:rPr>
  </w:style>
  <w:style w:type="paragraph" w:customStyle="1" w:styleId="AnnexeMana">
    <w:name w:val="AnnexeMana"/>
    <w:basedOn w:val="Normal"/>
    <w:link w:val="AnnexeManaCar"/>
    <w:qFormat/>
    <w:rsid w:val="00EB48EF"/>
    <w:pPr>
      <w:spacing w:line="276" w:lineRule="auto"/>
    </w:pPr>
    <w:rPr>
      <w:rFonts w:cs="Tahoma"/>
      <w:b/>
      <w:bCs/>
      <w:color w:val="000000"/>
      <w:sz w:val="22"/>
      <w:szCs w:val="20"/>
      <w:u w:val="single"/>
    </w:rPr>
  </w:style>
  <w:style w:type="character" w:customStyle="1" w:styleId="AnnexeManaCar">
    <w:name w:val="AnnexeMana Car"/>
    <w:link w:val="AnnexeMana"/>
    <w:locked/>
    <w:rsid w:val="00EB48EF"/>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paragraph" w:styleId="Corpsdetexte">
    <w:name w:val="Body Text"/>
    <w:basedOn w:val="Normal"/>
    <w:link w:val="CorpsdetexteCar"/>
    <w:uiPriority w:val="1"/>
    <w:qFormat/>
    <w:rsid w:val="00D91659"/>
    <w:pPr>
      <w:widowControl w:val="0"/>
      <w:autoSpaceDE w:val="0"/>
      <w:autoSpaceDN w:val="0"/>
      <w:spacing w:before="0" w:after="0"/>
      <w:jc w:val="left"/>
    </w:pPr>
    <w:rPr>
      <w:rFonts w:ascii="Arial" w:eastAsia="Arial" w:hAnsi="Arial" w:cs="Arial"/>
      <w:sz w:val="24"/>
      <w:lang w:bidi="fr-FR"/>
    </w:rPr>
  </w:style>
  <w:style w:type="character" w:customStyle="1" w:styleId="CorpsdetexteCar">
    <w:name w:val="Corps de texte Car"/>
    <w:link w:val="Corpsdetexte"/>
    <w:uiPriority w:val="1"/>
    <w:rsid w:val="00D91659"/>
    <w:rPr>
      <w:rFonts w:ascii="Arial" w:eastAsia="Arial" w:hAnsi="Arial" w:cs="Arial"/>
      <w:sz w:val="24"/>
      <w:szCs w:val="24"/>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59300-74BE-46BC-B765-FAAC722F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7</TotalTime>
  <Pages>2</Pages>
  <Words>706</Words>
  <Characters>3886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www.stgcfe.fr;www.stmg.education</dc:creator>
  <cp:keywords/>
  <cp:lastModifiedBy>www.stgcfe.fr - www.stmg.education</cp:lastModifiedBy>
  <cp:revision>3</cp:revision>
  <dcterms:created xsi:type="dcterms:W3CDTF">2018-01-06T08:42:00Z</dcterms:created>
  <dcterms:modified xsi:type="dcterms:W3CDTF">2018-01-06T08:49:00Z</dcterms:modified>
</cp:coreProperties>
</file>