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9" w:rsidRPr="00C86512" w:rsidRDefault="002D0995" w:rsidP="00B57E2F">
      <w:pPr>
        <w:pStyle w:val="Dossier"/>
      </w:pPr>
      <w:r>
        <w:t xml:space="preserve">DOSSIER </w:t>
      </w:r>
      <w:r w:rsidR="009B6E59" w:rsidRPr="00C86512">
        <w:t xml:space="preserve"> –   GESTION DES RELATIONS AVEC LES CLIENTS ET LES</w:t>
      </w:r>
      <w:r w:rsidR="00B57E2F">
        <w:t xml:space="preserve"> fournisseurs</w:t>
      </w:r>
    </w:p>
    <w:p w:rsidR="00022836" w:rsidRDefault="00022836" w:rsidP="005406F3"/>
    <w:p w:rsidR="00755723" w:rsidRPr="005406F3" w:rsidRDefault="00755723" w:rsidP="005406F3">
      <w:pPr>
        <w:rPr>
          <w:b/>
        </w:rPr>
      </w:pPr>
      <w:bookmarkStart w:id="0" w:name="_GoBack"/>
      <w:bookmarkEnd w:id="0"/>
      <w:r w:rsidRPr="005406F3">
        <w:rPr>
          <w:b/>
        </w:rPr>
        <w:t>RELATIONS FOURNISSEURS</w:t>
      </w:r>
    </w:p>
    <w:p w:rsidR="00755723" w:rsidRPr="00755723" w:rsidRDefault="00755723" w:rsidP="005406F3">
      <w:r w:rsidRPr="00755723">
        <w:t xml:space="preserve">L’entreprise achète régulièrement de </w:t>
      </w:r>
      <w:r w:rsidRPr="005406F3">
        <w:t>nouveaux</w:t>
      </w:r>
      <w:r w:rsidRPr="00755723">
        <w:t xml:space="preserve"> chargeurs de batteries. La qualité est vérifiée</w:t>
      </w:r>
      <w:r>
        <w:t xml:space="preserve"> </w:t>
      </w:r>
      <w:r w:rsidRPr="00755723">
        <w:t>systématiquement à la réception du produit. Récemment, un lot qui ne donnait pas satisfaction a été</w:t>
      </w:r>
      <w:r>
        <w:t xml:space="preserve"> </w:t>
      </w:r>
      <w:r w:rsidRPr="00755723">
        <w:t>renvoyé au fournisseur.</w:t>
      </w:r>
    </w:p>
    <w:p w:rsidR="00755723" w:rsidRDefault="00755723" w:rsidP="005406F3"/>
    <w:p w:rsidR="00755723" w:rsidRPr="005406F3" w:rsidRDefault="00755723" w:rsidP="005406F3">
      <w:pPr>
        <w:rPr>
          <w:b/>
        </w:rPr>
      </w:pPr>
      <w:r w:rsidRPr="005406F3">
        <w:rPr>
          <w:b/>
        </w:rPr>
        <w:t>RELATIONS CLIENTS</w:t>
      </w:r>
    </w:p>
    <w:p w:rsidR="00755723" w:rsidRPr="00755723" w:rsidRDefault="00755723" w:rsidP="005406F3">
      <w:r w:rsidRPr="00755723">
        <w:t>Deux types de contrat de location de vélo sont proposés aux clients :</w:t>
      </w:r>
    </w:p>
    <w:p w:rsidR="00755723" w:rsidRPr="00755723" w:rsidRDefault="00755723" w:rsidP="005406F3">
      <w:r w:rsidRPr="00755723">
        <w:t>- «Contrat simple location» : location du vélo seule avec réparation à la charge du client ;</w:t>
      </w:r>
    </w:p>
    <w:p w:rsidR="00755723" w:rsidRPr="00755723" w:rsidRDefault="00755723" w:rsidP="005406F3">
      <w:r w:rsidRPr="00755723">
        <w:t>- «Contrat service plus» : location du vélo avec réparation et prêt d’un vélo de</w:t>
      </w:r>
      <w:r>
        <w:t xml:space="preserve"> </w:t>
      </w:r>
      <w:r w:rsidRPr="00755723">
        <w:t>remplacement à la charge de l’entreprise.</w:t>
      </w:r>
    </w:p>
    <w:p w:rsidR="00755723" w:rsidRPr="00755723" w:rsidRDefault="00755723" w:rsidP="005406F3">
      <w:r w:rsidRPr="00755723">
        <w:t>Le processus de prise en charge des réparations est schématisé dans l’</w:t>
      </w:r>
      <w:r w:rsidRPr="00755723">
        <w:rPr>
          <w:b/>
          <w:bCs/>
        </w:rPr>
        <w:t>annexe 3</w:t>
      </w:r>
      <w:r w:rsidRPr="00755723">
        <w:t>.</w:t>
      </w:r>
    </w:p>
    <w:p w:rsidR="00755723" w:rsidRPr="00755723" w:rsidRDefault="00755723" w:rsidP="005406F3">
      <w:r w:rsidRPr="00755723">
        <w:t>Le «contrat service plus» connaît un grand succès. Plus de 80 % des clients l’ont choisi. Le parc de</w:t>
      </w:r>
      <w:r>
        <w:t xml:space="preserve"> </w:t>
      </w:r>
      <w:r w:rsidRPr="00755723">
        <w:t>vélos de remplacement ne suffit pas toujours à assurer ce service. De nombreux clients ont fait part</w:t>
      </w:r>
      <w:r>
        <w:t xml:space="preserve"> </w:t>
      </w:r>
      <w:r w:rsidRPr="00755723">
        <w:t>de leur insatisfaction, certains indiquant ne pas envisager de renouveler leur engagement.</w:t>
      </w:r>
    </w:p>
    <w:p w:rsidR="00755723" w:rsidRPr="00755723" w:rsidRDefault="00755723" w:rsidP="005406F3">
      <w:r w:rsidRPr="00755723">
        <w:t>Le commercial consacre une grande partie de son temps au développement de l’activité. Il ne donne</w:t>
      </w:r>
      <w:r>
        <w:t xml:space="preserve"> </w:t>
      </w:r>
      <w:r w:rsidRPr="00755723">
        <w:t>pas un caractère prioritaire au contrôle du type de contrat lors de la prise en charge des vélos à</w:t>
      </w:r>
      <w:r>
        <w:t xml:space="preserve"> </w:t>
      </w:r>
      <w:r w:rsidRPr="00755723">
        <w:t>réparer. Le délai de réparation s’en trouve souvent allongé.</w:t>
      </w:r>
    </w:p>
    <w:p w:rsidR="00755723" w:rsidRPr="00755723" w:rsidRDefault="00755723" w:rsidP="005406F3">
      <w:r w:rsidRPr="00755723">
        <w:t>Le service comptable a le sentiment de réaliser des devis de réparation inutilement. Il manque de</w:t>
      </w:r>
      <w:r>
        <w:t xml:space="preserve"> </w:t>
      </w:r>
      <w:r w:rsidRPr="00755723">
        <w:t>temps pour suivre les stocks, commander les pièces détachées et contrôler les coûts de réparation.</w:t>
      </w:r>
    </w:p>
    <w:p w:rsidR="00755723" w:rsidRPr="00755723" w:rsidRDefault="00755723" w:rsidP="005406F3">
      <w:r w:rsidRPr="00755723">
        <w:t>Des ruptures de stock retardent encore les réparations.</w:t>
      </w:r>
    </w:p>
    <w:p w:rsidR="00755723" w:rsidRPr="00755723" w:rsidRDefault="00755723" w:rsidP="005406F3">
      <w:r w:rsidRPr="00755723">
        <w:t>Il est difficile de déterminer si certains vélos mériteraient d’être remplacés plutôt que de faire l’objet</w:t>
      </w:r>
      <w:r>
        <w:t xml:space="preserve"> </w:t>
      </w:r>
      <w:r w:rsidRPr="00755723">
        <w:t>de réparations onéreuses.</w:t>
      </w:r>
    </w:p>
    <w:p w:rsidR="00755723" w:rsidRPr="00755723" w:rsidRDefault="00755723" w:rsidP="005406F3">
      <w:r w:rsidRPr="00755723">
        <w:t>L’ensemble du personnel a dû effectuer des heures supplémentaires.</w:t>
      </w:r>
      <w:r>
        <w:t xml:space="preserve"> </w:t>
      </w:r>
      <w:r w:rsidRPr="00755723">
        <w:t>Pour conserver la clientèle tout en maîtrisant les coûts, les dirigeants ne prévoient pas d’acquérir</w:t>
      </w:r>
      <w:r>
        <w:t xml:space="preserve"> </w:t>
      </w:r>
      <w:r w:rsidRPr="00755723">
        <w:t>d’autres vélos pour assurer le prêt durant les réparations. Ils cherchent à améliorer l’organisation des</w:t>
      </w:r>
      <w:r>
        <w:t xml:space="preserve"> </w:t>
      </w:r>
      <w:r w:rsidRPr="00755723">
        <w:t>processus de travail. Ils souhaitent proposer aux clients différents services : suivi en ligne de l’état</w:t>
      </w:r>
      <w:r>
        <w:t xml:space="preserve"> </w:t>
      </w:r>
      <w:r w:rsidRPr="00755723">
        <w:t>d’avancement des réparations, système de points cumulés sur l’année permettant d’obtenir des</w:t>
      </w:r>
      <w:r>
        <w:t xml:space="preserve"> </w:t>
      </w:r>
      <w:r w:rsidRPr="00755723">
        <w:t>réductions, possibilité de réservation en ligne sur le site de l’entreprise…</w:t>
      </w:r>
    </w:p>
    <w:p w:rsidR="00755723" w:rsidRPr="00755723" w:rsidRDefault="00755723" w:rsidP="005406F3">
      <w:r w:rsidRPr="00755723">
        <w:t>La réorganisation se ferait en même temps que la mise en place d’un PGI.</w:t>
      </w:r>
    </w:p>
    <w:p w:rsidR="00022836" w:rsidRPr="005406F3" w:rsidRDefault="00755723" w:rsidP="005406F3">
      <w:pPr>
        <w:rPr>
          <w:b/>
        </w:rPr>
      </w:pPr>
      <w:r w:rsidRPr="005406F3">
        <w:rPr>
          <w:b/>
        </w:rPr>
        <w:t>Vous disposez des annexes 1, 2 et 3 pour traiter ce dossier.</w:t>
      </w:r>
      <w:r w:rsidR="00022836" w:rsidRPr="005406F3">
        <w:rPr>
          <w:b/>
        </w:rPr>
        <w:t xml:space="preserve"> </w:t>
      </w:r>
    </w:p>
    <w:p w:rsidR="00022836" w:rsidRPr="00022836" w:rsidRDefault="00022836" w:rsidP="005406F3">
      <w:pPr>
        <w:pStyle w:val="Paragraphedeliste"/>
      </w:pPr>
    </w:p>
    <w:p w:rsidR="005406F3" w:rsidRDefault="005406F3" w:rsidP="005406F3">
      <w:pPr>
        <w:pStyle w:val="SousPartie"/>
      </w:pPr>
      <w:r w:rsidRPr="005406F3">
        <w:t>A – Relations fournisseurs</w:t>
      </w:r>
    </w:p>
    <w:p w:rsidR="005406F3" w:rsidRDefault="005406F3" w:rsidP="005406F3">
      <w:pPr>
        <w:pStyle w:val="TAF"/>
      </w:pPr>
      <w:r w:rsidRPr="005406F3">
        <w:t>Travail à faire</w:t>
      </w:r>
    </w:p>
    <w:p w:rsidR="005406F3" w:rsidRPr="005406F3" w:rsidRDefault="005406F3" w:rsidP="005406F3">
      <w:pPr>
        <w:pStyle w:val="TAF"/>
      </w:pPr>
    </w:p>
    <w:p w:rsidR="005406F3" w:rsidRPr="005406F3" w:rsidRDefault="005406F3" w:rsidP="005406F3">
      <w:pPr>
        <w:pStyle w:val="Questions"/>
      </w:pPr>
      <w:r w:rsidRPr="005406F3">
        <w:t>La facture A15621 du fournisseur Bat’vélo est erronée. Expliquer l’erreur en présentant les</w:t>
      </w:r>
      <w:r>
        <w:t xml:space="preserve"> </w:t>
      </w:r>
      <w:r w:rsidRPr="005406F3">
        <w:t>calculs corrects et indiquer si l’erreur est en faveur de la société Véloc-élec ou la pénalise.</w:t>
      </w:r>
    </w:p>
    <w:p w:rsidR="005406F3" w:rsidRPr="005406F3" w:rsidRDefault="005406F3" w:rsidP="005406F3">
      <w:pPr>
        <w:pStyle w:val="Questions"/>
      </w:pPr>
      <w:r w:rsidRPr="005406F3">
        <w:t>Enregistrer au journal de la société les documents présentés en annexe 1.</w:t>
      </w:r>
    </w:p>
    <w:p w:rsidR="005406F3" w:rsidRDefault="005406F3" w:rsidP="005406F3">
      <w:pPr>
        <w:pStyle w:val="Questions"/>
      </w:pPr>
      <w:r w:rsidRPr="005406F3">
        <w:t>Quelles sont les conséquences de ces enregistrements sur le bilan et le compte de</w:t>
      </w:r>
      <w:r>
        <w:t xml:space="preserve"> </w:t>
      </w:r>
      <w:r w:rsidRPr="005406F3">
        <w:t>résultat ?</w:t>
      </w:r>
    </w:p>
    <w:p w:rsidR="005406F3" w:rsidRPr="005406F3" w:rsidRDefault="005406F3" w:rsidP="005406F3">
      <w:pPr>
        <w:pStyle w:val="Questions"/>
        <w:numPr>
          <w:ilvl w:val="0"/>
          <w:numId w:val="0"/>
        </w:numPr>
        <w:ind w:left="720" w:hanging="360"/>
      </w:pPr>
    </w:p>
    <w:p w:rsidR="005406F3" w:rsidRPr="005406F3" w:rsidRDefault="005406F3" w:rsidP="005406F3">
      <w:pPr>
        <w:pStyle w:val="SousPartie"/>
      </w:pPr>
      <w:r w:rsidRPr="005406F3">
        <w:t>B – Relations clients</w:t>
      </w:r>
    </w:p>
    <w:p w:rsidR="005406F3" w:rsidRDefault="005406F3" w:rsidP="005406F3">
      <w:pPr>
        <w:pStyle w:val="TAF"/>
      </w:pPr>
      <w:r w:rsidRPr="005406F3">
        <w:t>Travail à faire</w:t>
      </w:r>
    </w:p>
    <w:p w:rsidR="005406F3" w:rsidRPr="005406F3" w:rsidRDefault="005406F3" w:rsidP="005406F3">
      <w:pPr>
        <w:pStyle w:val="TAF"/>
      </w:pPr>
    </w:p>
    <w:p w:rsidR="005406F3" w:rsidRPr="005406F3" w:rsidRDefault="005406F3" w:rsidP="005406F3">
      <w:pPr>
        <w:pStyle w:val="Questions"/>
        <w:numPr>
          <w:ilvl w:val="0"/>
          <w:numId w:val="9"/>
        </w:numPr>
      </w:pPr>
      <w:r w:rsidRPr="005406F3">
        <w:t>Proposer des améliorations du processus de prise en charge des réparations.</w:t>
      </w:r>
    </w:p>
    <w:p w:rsidR="00022836" w:rsidRDefault="005406F3" w:rsidP="005406F3">
      <w:pPr>
        <w:pStyle w:val="Questions"/>
        <w:numPr>
          <w:ilvl w:val="0"/>
          <w:numId w:val="9"/>
        </w:numPr>
      </w:pPr>
      <w:r w:rsidRPr="005406F3">
        <w:t>Indiquer les avantages que pourrait procurer l’utilisation d’un PGI pour l’entreprise.</w:t>
      </w:r>
    </w:p>
    <w:p w:rsidR="00FF0B84" w:rsidRDefault="00FF0B84" w:rsidP="00FF0B84">
      <w:pPr>
        <w:pStyle w:val="Questions"/>
        <w:numPr>
          <w:ilvl w:val="0"/>
          <w:numId w:val="0"/>
        </w:numPr>
        <w:ind w:left="720" w:hanging="360"/>
      </w:pPr>
    </w:p>
    <w:p w:rsidR="00FF0B84" w:rsidRPr="00022836" w:rsidRDefault="00FF0B84" w:rsidP="00FF0B84">
      <w:pPr>
        <w:pStyle w:val="Questions"/>
        <w:numPr>
          <w:ilvl w:val="0"/>
          <w:numId w:val="0"/>
        </w:numPr>
        <w:ind w:left="720" w:hanging="360"/>
      </w:pPr>
    </w:p>
    <w:p w:rsidR="00C23BFB" w:rsidRDefault="00FA1700" w:rsidP="00FA1700">
      <w:pPr>
        <w:pStyle w:val="Titreannexes"/>
      </w:pPr>
      <w:r w:rsidRPr="00D55159">
        <w:t xml:space="preserve">Annexe </w:t>
      </w:r>
      <w:r>
        <w:t>1</w:t>
      </w:r>
      <w:r w:rsidRPr="00D55159">
        <w:t xml:space="preserve"> -  </w:t>
      </w:r>
      <w:r w:rsidRPr="00FA1700">
        <w:t>Facture chargeurs de batteries</w:t>
      </w:r>
    </w:p>
    <w:p w:rsidR="00C23BFB" w:rsidRDefault="00C23BFB" w:rsidP="00FF0B84">
      <w:pPr>
        <w:pStyle w:val="Questions"/>
        <w:numPr>
          <w:ilvl w:val="0"/>
          <w:numId w:val="0"/>
        </w:numPr>
        <w:ind w:left="720"/>
      </w:pPr>
    </w:p>
    <w:tbl>
      <w:tblPr>
        <w:tblStyle w:val="Grilledutableau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3763"/>
        <w:gridCol w:w="1169"/>
        <w:gridCol w:w="1688"/>
        <w:gridCol w:w="1934"/>
      </w:tblGrid>
      <w:tr w:rsidR="00454F55" w:rsidTr="00454F55">
        <w:trPr>
          <w:trHeight w:val="696"/>
        </w:trPr>
        <w:tc>
          <w:tcPr>
            <w:tcW w:w="3763" w:type="dxa"/>
            <w:tcBorders>
              <w:bottom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Société Bat’vélo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2, rue de Lyon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94500 Boissy st-Léger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934" w:type="dxa"/>
            <w:tcBorders>
              <w:left w:val="nil"/>
              <w:bottom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</w:tr>
      <w:tr w:rsidR="00454F55" w:rsidTr="00454F55">
        <w:trPr>
          <w:trHeight w:val="810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  <w:r>
              <w:t>DOIT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Vélo-élec</w:t>
            </w:r>
          </w:p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25, rue Besnard</w:t>
            </w:r>
          </w:p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  <w:r w:rsidRPr="00C23BFB">
              <w:rPr>
                <w:b w:val="0"/>
              </w:rPr>
              <w:t>75007 Paris</w:t>
            </w:r>
          </w:p>
        </w:tc>
      </w:tr>
      <w:tr w:rsidR="00454F55" w:rsidTr="00454F55">
        <w:trPr>
          <w:trHeight w:val="35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>Facture n° : 15621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454F55">
        <w:trPr>
          <w:trHeight w:val="340"/>
        </w:trPr>
        <w:tc>
          <w:tcPr>
            <w:tcW w:w="3763" w:type="dxa"/>
            <w:tcBorders>
              <w:top w:val="nil"/>
              <w:right w:val="nil"/>
            </w:tcBorders>
          </w:tcPr>
          <w:p w:rsidR="00454F55" w:rsidRPr="00C23BFB" w:rsidRDefault="00454F55" w:rsidP="00454F55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>Date : 05/06/2015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Désignation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Quantité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PU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Montant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26V 18 Ah</w:t>
            </w:r>
          </w:p>
        </w:tc>
        <w:tc>
          <w:tcPr>
            <w:tcW w:w="1169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20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120,00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2 400,00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36V 18 Ah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15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180,00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2 700,00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single" w:sz="4" w:space="0" w:color="auto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Net HT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5 100,00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left="412" w:hanging="412"/>
              <w:jc w:val="right"/>
              <w:rPr>
                <w:b w:val="0"/>
              </w:rPr>
            </w:pPr>
            <w:r w:rsidRPr="00FA1700">
              <w:rPr>
                <w:b w:val="0"/>
              </w:rPr>
              <w:t>Remise 5 %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255,00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Net commercial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4 845,00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Transport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57,00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 w:rsidRPr="00FA1700">
              <w:rPr>
                <w:b w:val="0"/>
              </w:rPr>
              <w:t>Total HT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4 902,00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nil"/>
              <w:bottom w:val="single" w:sz="4" w:space="0" w:color="auto"/>
              <w:right w:val="nil"/>
            </w:tcBorders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TVA 20 %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980,40</w:t>
            </w:r>
          </w:p>
        </w:tc>
      </w:tr>
      <w:tr w:rsidR="00454F55" w:rsidTr="00454F55">
        <w:trPr>
          <w:trHeight w:val="295"/>
        </w:trPr>
        <w:tc>
          <w:tcPr>
            <w:tcW w:w="3763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</w:pPr>
            <w:r w:rsidRPr="00FA1700">
              <w:t>Net à payer TTC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454F55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</w:pPr>
            <w:r w:rsidRPr="00FA1700">
              <w:t>5 882,40</w:t>
            </w:r>
          </w:p>
        </w:tc>
      </w:tr>
    </w:tbl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454F55" w:rsidRDefault="00454F55" w:rsidP="00FA1700">
      <w:pPr>
        <w:pStyle w:val="Titreannexes"/>
      </w:pPr>
    </w:p>
    <w:p w:rsidR="00BF7455" w:rsidRDefault="00BF7455" w:rsidP="00FA1700">
      <w:pPr>
        <w:pStyle w:val="Titreannexes"/>
      </w:pPr>
    </w:p>
    <w:p w:rsidR="00FA1700" w:rsidRDefault="00FA1700" w:rsidP="00FA1700">
      <w:pPr>
        <w:pStyle w:val="Titreannexes"/>
      </w:pPr>
      <w:r w:rsidRPr="00D55159">
        <w:t xml:space="preserve">Annexe </w:t>
      </w:r>
      <w:r>
        <w:t>2</w:t>
      </w:r>
      <w:r w:rsidRPr="00D55159">
        <w:t xml:space="preserve"> -  </w:t>
      </w:r>
      <w:r w:rsidRPr="00FA1700">
        <w:t>Facture d’avoir du fournisseur Bat’vélo</w:t>
      </w:r>
    </w:p>
    <w:tbl>
      <w:tblPr>
        <w:tblStyle w:val="Grilledutableau"/>
        <w:tblpPr w:leftFromText="141" w:rightFromText="141" w:vertAnchor="page" w:horzAnchor="margin" w:tblpXSpec="center" w:tblpY="8926"/>
        <w:tblW w:w="0" w:type="auto"/>
        <w:tblLook w:val="04A0" w:firstRow="1" w:lastRow="0" w:firstColumn="1" w:lastColumn="0" w:noHBand="0" w:noVBand="1"/>
      </w:tblPr>
      <w:tblGrid>
        <w:gridCol w:w="3763"/>
        <w:gridCol w:w="1169"/>
        <w:gridCol w:w="1688"/>
        <w:gridCol w:w="1934"/>
      </w:tblGrid>
      <w:tr w:rsidR="00454F55" w:rsidTr="00176A01">
        <w:trPr>
          <w:trHeight w:val="696"/>
        </w:trPr>
        <w:tc>
          <w:tcPr>
            <w:tcW w:w="3763" w:type="dxa"/>
            <w:tcBorders>
              <w:bottom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Société Bat’vélo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2, rue de Lyon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94500 Boissy st-Léger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  <w:tc>
          <w:tcPr>
            <w:tcW w:w="1934" w:type="dxa"/>
            <w:tcBorders>
              <w:left w:val="nil"/>
              <w:bottom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</w:pPr>
          </w:p>
        </w:tc>
      </w:tr>
      <w:tr w:rsidR="00454F55" w:rsidTr="00176A01">
        <w:trPr>
          <w:trHeight w:val="810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  <w:r>
              <w:t>AVOIR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Vélo-élec</w:t>
            </w:r>
          </w:p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23BFB">
              <w:rPr>
                <w:b w:val="0"/>
              </w:rPr>
              <w:t>25, rue Besnard</w:t>
            </w:r>
          </w:p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  <w:r w:rsidRPr="00C23BFB">
              <w:rPr>
                <w:b w:val="0"/>
              </w:rPr>
              <w:t>75007 Paris</w:t>
            </w:r>
          </w:p>
        </w:tc>
      </w:tr>
      <w:tr w:rsidR="00454F55" w:rsidTr="00176A01">
        <w:trPr>
          <w:trHeight w:val="355"/>
        </w:trPr>
        <w:tc>
          <w:tcPr>
            <w:tcW w:w="3763" w:type="dxa"/>
            <w:tcBorders>
              <w:top w:val="nil"/>
              <w:bottom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 xml:space="preserve">Facture n° : </w:t>
            </w:r>
            <w:r>
              <w:rPr>
                <w:b w:val="0"/>
              </w:rPr>
              <w:t>A</w:t>
            </w:r>
            <w:r w:rsidRPr="00C23BFB">
              <w:rPr>
                <w:b w:val="0"/>
              </w:rPr>
              <w:t>15621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nil"/>
              <w:right w:val="nil"/>
            </w:tcBorders>
          </w:tcPr>
          <w:p w:rsidR="00454F55" w:rsidRPr="00C23BFB" w:rsidRDefault="00454F55" w:rsidP="00176A01">
            <w:pPr>
              <w:pStyle w:val="Questions"/>
              <w:numPr>
                <w:ilvl w:val="0"/>
                <w:numId w:val="0"/>
              </w:numPr>
              <w:rPr>
                <w:b w:val="0"/>
              </w:rPr>
            </w:pPr>
            <w:r w:rsidRPr="00C23BFB">
              <w:rPr>
                <w:b w:val="0"/>
              </w:rPr>
              <w:t xml:space="preserve">Date : </w:t>
            </w:r>
            <w:r>
              <w:rPr>
                <w:b w:val="0"/>
              </w:rPr>
              <w:t>10</w:t>
            </w:r>
            <w:r w:rsidRPr="00C23BFB">
              <w:rPr>
                <w:b w:val="0"/>
              </w:rPr>
              <w:t>/06/2015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</w:pP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Désignation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Quantité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PU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</w:pPr>
            <w:r>
              <w:t>Montant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b w:val="0"/>
              </w:rPr>
            </w:pPr>
            <w:r w:rsidRPr="00FA1700">
              <w:rPr>
                <w:b w:val="0"/>
              </w:rPr>
              <w:t>Chargeur batteries Type 26V 18 Ah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rPr>
                <w:b w:val="0"/>
              </w:rPr>
            </w:pPr>
            <w:r w:rsidRPr="00FA1700">
              <w:rPr>
                <w:b w:val="0"/>
              </w:rPr>
              <w:t>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18"/>
              <w:jc w:val="right"/>
              <w:rPr>
                <w:b w:val="0"/>
              </w:rPr>
            </w:pPr>
            <w:r w:rsidRPr="00FA1700">
              <w:rPr>
                <w:b w:val="0"/>
              </w:rPr>
              <w:t>120,00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 w:rsidRPr="00FA1700">
              <w:rPr>
                <w:b w:val="0"/>
              </w:rPr>
              <w:t>2 400,00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4F55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HT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>
              <w:rPr>
                <w:b w:val="0"/>
              </w:rPr>
              <w:t>2 400,00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b w:val="0"/>
              </w:rPr>
            </w:pPr>
            <w:r>
              <w:rPr>
                <w:b w:val="0"/>
              </w:rPr>
              <w:t>TVA 20 %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  <w:rPr>
                <w:b w:val="0"/>
              </w:rPr>
            </w:pPr>
            <w:r>
              <w:rPr>
                <w:b w:val="0"/>
              </w:rPr>
              <w:t>4</w:t>
            </w:r>
            <w:r w:rsidRPr="00FA1700">
              <w:rPr>
                <w:b w:val="0"/>
              </w:rPr>
              <w:t>80,</w:t>
            </w:r>
            <w:r>
              <w:rPr>
                <w:b w:val="0"/>
              </w:rPr>
              <w:t>0</w:t>
            </w:r>
            <w:r w:rsidRPr="00FA1700">
              <w:rPr>
                <w:b w:val="0"/>
              </w:rPr>
              <w:t>0</w:t>
            </w:r>
          </w:p>
        </w:tc>
      </w:tr>
      <w:tr w:rsidR="00454F55" w:rsidTr="00176A01">
        <w:trPr>
          <w:trHeight w:val="340"/>
        </w:trPr>
        <w:tc>
          <w:tcPr>
            <w:tcW w:w="3763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jc w:val="right"/>
            </w:pPr>
            <w:r w:rsidRPr="00FA1700">
              <w:t xml:space="preserve">Net à </w:t>
            </w:r>
            <w:r>
              <w:t xml:space="preserve">votre </w:t>
            </w:r>
            <w:r w:rsidR="00BF7455">
              <w:t>crédit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54F55" w:rsidRPr="00FA1700" w:rsidRDefault="00454F55" w:rsidP="00176A01">
            <w:pPr>
              <w:pStyle w:val="Questions"/>
              <w:numPr>
                <w:ilvl w:val="0"/>
                <w:numId w:val="0"/>
              </w:numPr>
              <w:spacing w:before="100" w:beforeAutospacing="1" w:after="100" w:afterAutospacing="1"/>
              <w:ind w:right="300"/>
              <w:jc w:val="right"/>
            </w:pPr>
            <w:r>
              <w:t>2 880</w:t>
            </w:r>
            <w:r w:rsidRPr="00FA1700">
              <w:t>,</w:t>
            </w:r>
            <w:r>
              <w:t>0</w:t>
            </w:r>
            <w:r w:rsidRPr="00FA1700">
              <w:t>0</w:t>
            </w:r>
          </w:p>
        </w:tc>
      </w:tr>
    </w:tbl>
    <w:p w:rsidR="00FA1700" w:rsidRDefault="00FA1700" w:rsidP="00FA1700">
      <w:pPr>
        <w:pStyle w:val="Titreannexes"/>
      </w:pPr>
    </w:p>
    <w:p w:rsidR="00454F55" w:rsidRDefault="00454F55" w:rsidP="00FA1700">
      <w:pPr>
        <w:pStyle w:val="Titreannexes"/>
      </w:pPr>
    </w:p>
    <w:p w:rsidR="00FA1700" w:rsidRDefault="00FA1700" w:rsidP="00F445C8">
      <w:pPr>
        <w:pStyle w:val="Titreannexes"/>
        <w:jc w:val="left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F445C8" w:rsidRDefault="00F445C8" w:rsidP="00FA1700">
      <w:pPr>
        <w:pStyle w:val="Titreannexes"/>
      </w:pPr>
    </w:p>
    <w:p w:rsidR="00C23BFB" w:rsidRDefault="00C23BFB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 w:rsidP="00FF0B84">
      <w:pPr>
        <w:pStyle w:val="Questions"/>
        <w:numPr>
          <w:ilvl w:val="0"/>
          <w:numId w:val="0"/>
        </w:numPr>
        <w:ind w:left="720"/>
      </w:pPr>
    </w:p>
    <w:p w:rsidR="00BF7455" w:rsidRDefault="00BF7455">
      <w:pPr>
        <w:widowControl/>
        <w:autoSpaceDE/>
        <w:autoSpaceDN/>
        <w:adjustRightInd/>
        <w:spacing w:after="0"/>
        <w:ind w:left="0"/>
        <w:jc w:val="left"/>
        <w:rPr>
          <w:b/>
        </w:rPr>
      </w:pPr>
      <w:r>
        <w:br w:type="page"/>
      </w:r>
    </w:p>
    <w:p w:rsidR="00BF7455" w:rsidRDefault="00BF7455" w:rsidP="00176A01">
      <w:pPr>
        <w:pStyle w:val="Titreannexes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706F" wp14:editId="0F7831DC">
                <wp:simplePos x="0" y="0"/>
                <wp:positionH relativeFrom="page">
                  <wp:posOffset>2833370</wp:posOffset>
                </wp:positionH>
                <wp:positionV relativeFrom="paragraph">
                  <wp:posOffset>2092960</wp:posOffset>
                </wp:positionV>
                <wp:extent cx="1659890" cy="375285"/>
                <wp:effectExtent l="4445" t="635" r="2540" b="0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55" w:rsidRDefault="00BF7455" w:rsidP="00BF7455">
                            <w:pPr>
                              <w:spacing w:before="102"/>
                              <w:ind w:left="25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A706F"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26" type="#_x0000_t202" style="position:absolute;left:0;text-align:left;margin-left:223.1pt;margin-top:164.8pt;width:130.7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" filled="f" stroked="f">
                <v:textbox inset="0,0,0,0">
                  <w:txbxContent>
                    <w:p w:rsidR="00BF7455" w:rsidRDefault="00BF7455" w:rsidP="00BF7455">
                      <w:pPr>
                        <w:spacing w:before="102"/>
                        <w:ind w:left="25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>6</w:t>
                      </w:r>
                      <w:r>
                        <w:rPr>
                          <w:rFonts w:ascii="Times New Roman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A01">
        <w:t xml:space="preserve">Annexe 3 – Processus </w:t>
      </w:r>
      <w:r>
        <w:t>de prise en charge des</w:t>
      </w:r>
      <w:r>
        <w:rPr>
          <w:spacing w:val="-22"/>
        </w:rPr>
        <w:t xml:space="preserve"> </w:t>
      </w:r>
      <w:r>
        <w:t>réparations</w:t>
      </w:r>
    </w:p>
    <w:p w:rsidR="00BF7455" w:rsidRDefault="00176A01" w:rsidP="00BF7455">
      <w:pPr>
        <w:rPr>
          <w:rFonts w:ascii="Arial" w:eastAsia="Arial" w:hAnsi="Arial" w:cs="Arial"/>
          <w:b/>
          <w:bCs/>
        </w:rPr>
      </w:pPr>
      <w:r w:rsidRPr="00176A01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4408FAE" wp14:editId="3BD4C36E">
            <wp:simplePos x="0" y="0"/>
            <wp:positionH relativeFrom="column">
              <wp:posOffset>-38100</wp:posOffset>
            </wp:positionH>
            <wp:positionV relativeFrom="paragraph">
              <wp:posOffset>54610</wp:posOffset>
            </wp:positionV>
            <wp:extent cx="6315075" cy="3578811"/>
            <wp:effectExtent l="0" t="0" r="0" b="3175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37" cy="35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455" w:rsidRDefault="00BF7455" w:rsidP="00BF7455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BF7455" w:rsidRDefault="00BF7455" w:rsidP="00BF7455">
      <w:pPr>
        <w:spacing w:line="5616" w:lineRule="exact"/>
        <w:ind w:left="561"/>
        <w:rPr>
          <w:rFonts w:ascii="Arial" w:eastAsia="Arial" w:hAnsi="Arial" w:cs="Arial"/>
        </w:rPr>
      </w:pPr>
    </w:p>
    <w:sectPr w:rsidR="00BF7455" w:rsidSect="002D0995">
      <w:footerReference w:type="default" r:id="rId8"/>
      <w:type w:val="continuous"/>
      <w:pgSz w:w="11900" w:h="16840"/>
      <w:pgMar w:top="567" w:right="1127" w:bottom="940" w:left="9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6A" w:rsidRDefault="0036506A" w:rsidP="005406F3">
      <w:r>
        <w:separator/>
      </w:r>
    </w:p>
    <w:p w:rsidR="0036506A" w:rsidRDefault="0036506A" w:rsidP="005406F3"/>
    <w:p w:rsidR="0036506A" w:rsidRDefault="0036506A" w:rsidP="005406F3"/>
  </w:endnote>
  <w:endnote w:type="continuationSeparator" w:id="0">
    <w:p w:rsidR="0036506A" w:rsidRDefault="0036506A" w:rsidP="005406F3">
      <w:r>
        <w:continuationSeparator/>
      </w:r>
    </w:p>
    <w:p w:rsidR="0036506A" w:rsidRDefault="0036506A" w:rsidP="005406F3"/>
    <w:p w:rsidR="0036506A" w:rsidRDefault="0036506A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55" w:rsidRPr="00121FFA" w:rsidRDefault="00BF7455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2D0995">
      <w:rPr>
        <w:noProof/>
      </w:rPr>
      <w:t>3</w:t>
    </w:r>
    <w:r w:rsidRPr="00121FFA">
      <w:fldChar w:fldCharType="end"/>
    </w:r>
    <w:r w:rsidRPr="00121FFA">
      <w:t xml:space="preserve"> / </w:t>
    </w:r>
    <w:fldSimple w:instr=" NUMPAGES   \* MERGEFORMAT ">
      <w:r w:rsidR="002D0995">
        <w:rPr>
          <w:noProof/>
        </w:rPr>
        <w:t>3</w:t>
      </w:r>
    </w:fldSimple>
  </w:p>
  <w:p w:rsidR="00BF7455" w:rsidRDefault="00BF7455" w:rsidP="005406F3">
    <w:pPr>
      <w:pStyle w:val="Pieddepage"/>
    </w:pPr>
  </w:p>
  <w:p w:rsidR="00BF7455" w:rsidRDefault="00BF7455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6A" w:rsidRDefault="0036506A" w:rsidP="005406F3">
      <w:r>
        <w:separator/>
      </w:r>
    </w:p>
    <w:p w:rsidR="0036506A" w:rsidRDefault="0036506A" w:rsidP="005406F3"/>
    <w:p w:rsidR="0036506A" w:rsidRDefault="0036506A" w:rsidP="005406F3"/>
  </w:footnote>
  <w:footnote w:type="continuationSeparator" w:id="0">
    <w:p w:rsidR="0036506A" w:rsidRDefault="0036506A" w:rsidP="005406F3">
      <w:r>
        <w:continuationSeparator/>
      </w:r>
    </w:p>
    <w:p w:rsidR="0036506A" w:rsidRDefault="0036506A" w:rsidP="005406F3"/>
    <w:p w:rsidR="0036506A" w:rsidRDefault="0036506A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D0995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506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3456E"/>
    <w:rsid w:val="00755723"/>
    <w:rsid w:val="00764CCF"/>
    <w:rsid w:val="00772860"/>
    <w:rsid w:val="00794B62"/>
    <w:rsid w:val="007D3442"/>
    <w:rsid w:val="007E11D1"/>
    <w:rsid w:val="007F758A"/>
    <w:rsid w:val="00807896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57E2F"/>
    <w:rsid w:val="00B726AD"/>
    <w:rsid w:val="00BA48FA"/>
    <w:rsid w:val="00BB6727"/>
    <w:rsid w:val="00BC5AAD"/>
    <w:rsid w:val="00BD144A"/>
    <w:rsid w:val="00BF7455"/>
    <w:rsid w:val="00C00674"/>
    <w:rsid w:val="00C15D62"/>
    <w:rsid w:val="00C23BFB"/>
    <w:rsid w:val="00C41C2F"/>
    <w:rsid w:val="00C46385"/>
    <w:rsid w:val="00C50855"/>
    <w:rsid w:val="00C601FC"/>
    <w:rsid w:val="00C63216"/>
    <w:rsid w:val="00C86512"/>
    <w:rsid w:val="00C93696"/>
    <w:rsid w:val="00C93E4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3844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2015-10-16T06:36:00Z</dcterms:created>
  <dcterms:modified xsi:type="dcterms:W3CDTF">2015-10-16T06:36:00Z</dcterms:modified>
</cp:coreProperties>
</file>